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pPr>
      <w:r>
        <w:t>人口决策软件系统</w:t>
      </w:r>
      <w:r>
        <w:rPr>
          <w:rFonts w:hint="eastAsia"/>
        </w:rPr>
        <w:t>招标需求</w:t>
      </w:r>
    </w:p>
    <w:p/>
    <w:p>
      <w:pPr>
        <w:spacing w:line="360" w:lineRule="auto"/>
        <w:rPr>
          <w:sz w:val="24"/>
        </w:rPr>
      </w:pPr>
      <w:r>
        <w:rPr>
          <w:rFonts w:hint="eastAsia"/>
          <w:sz w:val="24"/>
        </w:rPr>
        <w:t xml:space="preserve">招标需求名称：人口决策软件系统 </w:t>
      </w:r>
    </w:p>
    <w:p>
      <w:pPr>
        <w:spacing w:line="360" w:lineRule="auto"/>
        <w:rPr>
          <w:sz w:val="24"/>
        </w:rPr>
      </w:pPr>
      <w:r>
        <w:rPr>
          <w:rFonts w:hint="eastAsia"/>
          <w:sz w:val="24"/>
        </w:rPr>
        <w:t>招标方式：公开招标</w:t>
      </w:r>
    </w:p>
    <w:p>
      <w:pPr>
        <w:pStyle w:val="2"/>
        <w:rPr>
          <w:sz w:val="24"/>
        </w:rPr>
      </w:pPr>
      <w:r>
        <w:rPr>
          <w:rFonts w:hint="eastAsia"/>
          <w:sz w:val="24"/>
        </w:rPr>
        <w:t>最高</w:t>
      </w:r>
      <w:r>
        <w:rPr>
          <w:sz w:val="24"/>
        </w:rPr>
        <w:t>投标限价</w:t>
      </w:r>
      <w:r>
        <w:rPr>
          <w:rFonts w:hint="eastAsia"/>
          <w:sz w:val="24"/>
        </w:rPr>
        <w:t>：10万元</w:t>
      </w:r>
    </w:p>
    <w:p>
      <w:pPr>
        <w:numPr>
          <w:ilvl w:val="0"/>
          <w:numId w:val="1"/>
        </w:numPr>
        <w:spacing w:line="360" w:lineRule="auto"/>
        <w:rPr>
          <w:sz w:val="24"/>
        </w:rPr>
      </w:pPr>
      <w:r>
        <w:rPr>
          <w:rFonts w:hint="eastAsia"/>
          <w:sz w:val="24"/>
        </w:rPr>
        <w:t xml:space="preserve">招标需求背景和目的 </w:t>
      </w:r>
    </w:p>
    <w:p>
      <w:pPr>
        <w:spacing w:line="360" w:lineRule="auto"/>
        <w:ind w:firstLine="480" w:firstLineChars="200"/>
        <w:rPr>
          <w:sz w:val="24"/>
        </w:rPr>
      </w:pPr>
      <w:r>
        <w:rPr>
          <w:rFonts w:hint="eastAsia"/>
          <w:sz w:val="24"/>
        </w:rPr>
        <w:t>本次需求是基于全民健康信息平台46312架构下，开发一款人口决策软件系统，旨在为政府和相关机构提供全面的人口数据管理和分析，以及针对人口问题的决策分析和制定。 全民健康信息平台46312架构是指基于互联网和大数据技术，以“4”为代表的“四大健康服务”（健康教育、健康干预、健康管理、健康服务）和“6”为代表的“六大健康领域”（健康促进、疾病预防、医疗卫生、环境卫生、食品安全、职业卫生）构建的全民健康信息平台。该平台旨在提供全方位、多层次、个性化的健康服务，实现健康数据共享和健康资源共享，为人民群众提供更好的健康服务和管理。</w:t>
      </w:r>
    </w:p>
    <w:p>
      <w:pPr>
        <w:spacing w:line="360" w:lineRule="auto"/>
        <w:ind w:firstLine="480" w:firstLineChars="200"/>
        <w:rPr>
          <w:sz w:val="24"/>
        </w:rPr>
      </w:pPr>
      <w:r>
        <w:rPr>
          <w:rFonts w:hint="eastAsia"/>
          <w:sz w:val="24"/>
        </w:rPr>
        <w:t>本次人口决策软件系统的开发，将基于全民健康信息平台46312架构下的大数据平台和健康数据资源，以及政府和相关机构的人口管理需求，进行人口数据的采集、整合和分析，以及根据分析结果进行决策分析和制定。软件系统将为政府和相关机构提供全面、准确、及时的人口数据和决策分析支持，提高人口管理水平和效率，促进人口健康和社会经济发展。</w:t>
      </w:r>
    </w:p>
    <w:p>
      <w:pPr>
        <w:spacing w:line="360" w:lineRule="auto"/>
        <w:rPr>
          <w:sz w:val="24"/>
        </w:rPr>
      </w:pPr>
      <w:r>
        <w:rPr>
          <w:rFonts w:hint="eastAsia"/>
          <w:sz w:val="24"/>
        </w:rPr>
        <w:t>二、招标需求范围和技术要求</w:t>
      </w:r>
    </w:p>
    <w:p>
      <w:pPr>
        <w:spacing w:line="360" w:lineRule="auto"/>
        <w:rPr>
          <w:sz w:val="24"/>
        </w:rPr>
      </w:pPr>
      <w:r>
        <w:rPr>
          <w:rFonts w:hint="eastAsia"/>
          <w:sz w:val="24"/>
        </w:rPr>
        <w:t>系统功能：该软件系统应包括人口服务管理综合决策支持、医疗卫生资源规划决策支持、托育服务资源规划决策支持等功能，能够根据不同的数据维度和时间范围进行灵活的查询和分析，并支持多种数据可视化方式，如图表、地图等。</w:t>
      </w:r>
    </w:p>
    <w:p>
      <w:pPr>
        <w:pStyle w:val="2"/>
        <w:numPr>
          <w:ilvl w:val="0"/>
          <w:numId w:val="2"/>
        </w:numPr>
        <w:spacing w:line="360" w:lineRule="auto"/>
        <w:ind w:firstLine="480" w:firstLineChars="200"/>
        <w:rPr>
          <w:sz w:val="24"/>
        </w:rPr>
      </w:pPr>
      <w:r>
        <w:rPr>
          <w:rFonts w:hint="eastAsia"/>
          <w:sz w:val="24"/>
        </w:rPr>
        <w:t>人口服务管理综合决策支持</w:t>
      </w:r>
    </w:p>
    <w:p>
      <w:pPr>
        <w:pStyle w:val="2"/>
        <w:spacing w:line="360" w:lineRule="auto"/>
        <w:ind w:firstLine="480" w:firstLineChars="200"/>
        <w:rPr>
          <w:sz w:val="24"/>
        </w:rPr>
      </w:pPr>
      <w:r>
        <w:rPr>
          <w:rFonts w:hint="eastAsia"/>
          <w:sz w:val="24"/>
        </w:rPr>
        <w:t>对人口基础数据专题统计分析，包含人口基础情况统计分析，常住人口统计分析，分年龄、性别的人口数统计，老龄人口情况等。为人口数据多维度基本情况做出可视化分析结果，为人口服务管理决策提供支持。</w:t>
      </w:r>
    </w:p>
    <w:p>
      <w:pPr>
        <w:pStyle w:val="3"/>
        <w:numPr>
          <w:ilvl w:val="0"/>
          <w:numId w:val="2"/>
        </w:numPr>
        <w:spacing w:line="360" w:lineRule="auto"/>
        <w:ind w:firstLineChars="200"/>
        <w:rPr>
          <w:sz w:val="24"/>
          <w:szCs w:val="24"/>
        </w:rPr>
      </w:pPr>
      <w:r>
        <w:rPr>
          <w:rFonts w:hint="eastAsia"/>
          <w:sz w:val="24"/>
          <w:szCs w:val="24"/>
        </w:rPr>
        <w:t>医疗卫生资源规划决策支持</w:t>
      </w:r>
    </w:p>
    <w:p>
      <w:pPr>
        <w:pStyle w:val="2"/>
        <w:spacing w:line="360" w:lineRule="auto"/>
        <w:ind w:firstLine="480" w:firstLineChars="200"/>
        <w:rPr>
          <w:rFonts w:cs="Times New Roman"/>
          <w:sz w:val="24"/>
        </w:rPr>
      </w:pPr>
      <w:r>
        <w:rPr>
          <w:rFonts w:cs="Times New Roman"/>
          <w:sz w:val="24"/>
        </w:rPr>
        <w:t>区域常住人口规模、</w:t>
      </w:r>
      <w:r>
        <w:rPr>
          <w:rFonts w:hint="eastAsia" w:cs="Times New Roman"/>
          <w:sz w:val="24"/>
        </w:rPr>
        <w:t>出生人口、</w:t>
      </w:r>
      <w:r>
        <w:rPr>
          <w:rFonts w:cs="Times New Roman"/>
          <w:sz w:val="24"/>
        </w:rPr>
        <w:t>医疗卫生</w:t>
      </w:r>
      <w:r>
        <w:rPr>
          <w:rFonts w:hint="eastAsia" w:cs="Times New Roman"/>
          <w:sz w:val="24"/>
        </w:rPr>
        <w:t>机构、妇幼医院</w:t>
      </w:r>
      <w:r>
        <w:rPr>
          <w:rFonts w:cs="Times New Roman"/>
          <w:sz w:val="24"/>
        </w:rPr>
        <w:t xml:space="preserve">分布等业务相关指标体系建模、数据分析功能 </w:t>
      </w:r>
      <w:r>
        <w:rPr>
          <w:rFonts w:hint="eastAsia" w:cs="Times New Roman"/>
          <w:sz w:val="24"/>
        </w:rPr>
        <w:t>，</w:t>
      </w:r>
      <w:r>
        <w:rPr>
          <w:rFonts w:cs="Times New Roman"/>
          <w:sz w:val="24"/>
        </w:rPr>
        <w:t>人口空间信息、医疗卫生</w:t>
      </w:r>
      <w:r>
        <w:rPr>
          <w:rFonts w:hint="eastAsia" w:cs="Times New Roman"/>
          <w:sz w:val="24"/>
        </w:rPr>
        <w:t>机构分布</w:t>
      </w:r>
      <w:r>
        <w:rPr>
          <w:rFonts w:cs="Times New Roman"/>
          <w:sz w:val="24"/>
        </w:rPr>
        <w:t>空间信息，支持在地图展现市、区、镇街的人口与医疗卫生</w:t>
      </w:r>
      <w:r>
        <w:rPr>
          <w:rFonts w:hint="eastAsia" w:cs="Times New Roman"/>
          <w:sz w:val="24"/>
        </w:rPr>
        <w:t>机构分布</w:t>
      </w:r>
      <w:r>
        <w:rPr>
          <w:rFonts w:cs="Times New Roman"/>
          <w:sz w:val="24"/>
        </w:rPr>
        <w:t>匹配情况</w:t>
      </w:r>
      <w:r>
        <w:rPr>
          <w:rFonts w:hint="eastAsia" w:cs="Times New Roman"/>
          <w:sz w:val="24"/>
        </w:rPr>
        <w:t>专题分析。结合人口数据与周边医疗卫生资源数据为医疗卫生资源规划决策提供支持。</w:t>
      </w:r>
    </w:p>
    <w:p>
      <w:pPr>
        <w:pStyle w:val="3"/>
        <w:numPr>
          <w:ilvl w:val="0"/>
          <w:numId w:val="2"/>
        </w:numPr>
        <w:spacing w:line="360" w:lineRule="auto"/>
        <w:ind w:firstLineChars="200"/>
        <w:rPr>
          <w:sz w:val="24"/>
          <w:szCs w:val="24"/>
        </w:rPr>
      </w:pPr>
      <w:r>
        <w:rPr>
          <w:rFonts w:hint="eastAsia"/>
          <w:sz w:val="24"/>
          <w:szCs w:val="24"/>
        </w:rPr>
        <w:t>托育服务资源规划决策支持</w:t>
      </w:r>
    </w:p>
    <w:p>
      <w:pPr>
        <w:pStyle w:val="2"/>
        <w:spacing w:line="360" w:lineRule="auto"/>
        <w:ind w:firstLine="480" w:firstLineChars="200"/>
        <w:rPr>
          <w:sz w:val="24"/>
        </w:rPr>
      </w:pPr>
      <w:r>
        <w:rPr>
          <w:rFonts w:hint="eastAsia" w:cs="Times New Roman"/>
          <w:sz w:val="24"/>
        </w:rPr>
        <w:t>托育服务资源规划决策支持：</w:t>
      </w:r>
      <w:r>
        <w:rPr>
          <w:rFonts w:cs="Times New Roman"/>
          <w:sz w:val="24"/>
        </w:rPr>
        <w:t>区域常住人口规模、</w:t>
      </w:r>
      <w:r>
        <w:rPr>
          <w:rFonts w:hint="eastAsia" w:cs="Times New Roman"/>
          <w:sz w:val="24"/>
        </w:rPr>
        <w:t>出生人口信息、0-3岁人口分布、托育服务机构</w:t>
      </w:r>
      <w:r>
        <w:rPr>
          <w:rFonts w:cs="Times New Roman"/>
          <w:sz w:val="24"/>
        </w:rPr>
        <w:t>分布</w:t>
      </w:r>
      <w:r>
        <w:rPr>
          <w:rFonts w:hint="eastAsia" w:cs="Times New Roman"/>
          <w:sz w:val="24"/>
        </w:rPr>
        <w:t>、</w:t>
      </w:r>
      <w:r>
        <w:rPr>
          <w:rFonts w:cs="Times New Roman"/>
          <w:sz w:val="24"/>
        </w:rPr>
        <w:t xml:space="preserve">机构经营性质、服务类型等业务相关指标体系建模、数据分析功能 </w:t>
      </w:r>
      <w:r>
        <w:rPr>
          <w:rFonts w:hint="eastAsia" w:cs="Times New Roman"/>
          <w:sz w:val="24"/>
        </w:rPr>
        <w:t>，</w:t>
      </w:r>
      <w:r>
        <w:rPr>
          <w:rFonts w:cs="Times New Roman"/>
          <w:sz w:val="24"/>
        </w:rPr>
        <w:t>人口空间信息、</w:t>
      </w:r>
      <w:r>
        <w:rPr>
          <w:rFonts w:hint="eastAsia" w:cs="Times New Roman"/>
          <w:sz w:val="24"/>
        </w:rPr>
        <w:t>托育服务机构分布</w:t>
      </w:r>
      <w:r>
        <w:rPr>
          <w:rFonts w:cs="Times New Roman"/>
          <w:sz w:val="24"/>
        </w:rPr>
        <w:t>空间信息，支持在地图展现市、区、镇街的人口与</w:t>
      </w:r>
      <w:r>
        <w:rPr>
          <w:rFonts w:hint="eastAsia" w:cs="Times New Roman"/>
          <w:sz w:val="24"/>
        </w:rPr>
        <w:t>托育服务机构分布</w:t>
      </w:r>
      <w:r>
        <w:rPr>
          <w:rFonts w:cs="Times New Roman"/>
          <w:sz w:val="24"/>
        </w:rPr>
        <w:t>匹配情况</w:t>
      </w:r>
      <w:r>
        <w:rPr>
          <w:rFonts w:hint="eastAsia" w:cs="Times New Roman"/>
          <w:sz w:val="24"/>
        </w:rPr>
        <w:t>专题分析。结合人口数据与托育服务资源为托育服务资源规划决策提供支持。</w:t>
      </w:r>
    </w:p>
    <w:p>
      <w:pPr>
        <w:numPr>
          <w:ilvl w:val="0"/>
          <w:numId w:val="2"/>
        </w:numPr>
        <w:spacing w:line="360" w:lineRule="auto"/>
        <w:ind w:firstLine="480" w:firstLineChars="200"/>
        <w:rPr>
          <w:sz w:val="24"/>
        </w:rPr>
      </w:pPr>
      <w:r>
        <w:rPr>
          <w:rFonts w:hint="eastAsia"/>
          <w:sz w:val="24"/>
        </w:rPr>
        <w:t>养老服务资源规划决策支持</w:t>
      </w:r>
    </w:p>
    <w:p>
      <w:pPr>
        <w:pStyle w:val="2"/>
        <w:spacing w:line="360" w:lineRule="auto"/>
        <w:ind w:firstLine="480" w:firstLineChars="200"/>
        <w:rPr>
          <w:sz w:val="24"/>
        </w:rPr>
      </w:pPr>
      <w:r>
        <w:rPr>
          <w:rFonts w:hint="eastAsia" w:cs="Times New Roman"/>
          <w:sz w:val="24"/>
        </w:rPr>
        <w:t>养老服务资源规划决策支持：</w:t>
      </w:r>
      <w:r>
        <w:rPr>
          <w:rFonts w:cs="Times New Roman"/>
          <w:sz w:val="24"/>
        </w:rPr>
        <w:t>区域常住人口规模、</w:t>
      </w:r>
      <w:r>
        <w:rPr>
          <w:rFonts w:hint="eastAsia" w:cs="Times New Roman"/>
          <w:sz w:val="24"/>
        </w:rPr>
        <w:t>死亡人数、60岁以上人口分布、养老服务机构</w:t>
      </w:r>
      <w:r>
        <w:rPr>
          <w:rFonts w:cs="Times New Roman"/>
          <w:sz w:val="24"/>
        </w:rPr>
        <w:t>分布</w:t>
      </w:r>
      <w:r>
        <w:rPr>
          <w:rFonts w:hint="eastAsia" w:cs="Times New Roman"/>
          <w:sz w:val="24"/>
        </w:rPr>
        <w:t>、</w:t>
      </w:r>
      <w:r>
        <w:rPr>
          <w:rFonts w:cs="Times New Roman"/>
          <w:sz w:val="24"/>
        </w:rPr>
        <w:t>机构经营性质、服务类型</w:t>
      </w:r>
      <w:r>
        <w:rPr>
          <w:rFonts w:hint="eastAsia" w:cs="Times New Roman"/>
          <w:sz w:val="24"/>
        </w:rPr>
        <w:t>如敬老院和福利院、护老院和护理院、养老院和老年公寓</w:t>
      </w:r>
      <w:r>
        <w:rPr>
          <w:rFonts w:cs="Times New Roman"/>
          <w:sz w:val="24"/>
        </w:rPr>
        <w:t xml:space="preserve">等业务相关指标体系建模、数据分析功能 </w:t>
      </w:r>
      <w:r>
        <w:rPr>
          <w:rFonts w:hint="eastAsia" w:cs="Times New Roman"/>
          <w:sz w:val="24"/>
        </w:rPr>
        <w:t>，</w:t>
      </w:r>
      <w:r>
        <w:rPr>
          <w:rFonts w:cs="Times New Roman"/>
          <w:sz w:val="24"/>
        </w:rPr>
        <w:t>人口空间信息、</w:t>
      </w:r>
      <w:r>
        <w:rPr>
          <w:rFonts w:hint="eastAsia" w:cs="Times New Roman"/>
          <w:sz w:val="24"/>
        </w:rPr>
        <w:t>养老服务机构分布</w:t>
      </w:r>
      <w:r>
        <w:rPr>
          <w:rFonts w:cs="Times New Roman"/>
          <w:sz w:val="24"/>
        </w:rPr>
        <w:t>空间信息，支持在地图展现市、区、镇街的人口与</w:t>
      </w:r>
      <w:r>
        <w:rPr>
          <w:rFonts w:hint="eastAsia" w:cs="Times New Roman"/>
          <w:sz w:val="24"/>
        </w:rPr>
        <w:t>养老服务机构分布</w:t>
      </w:r>
      <w:r>
        <w:rPr>
          <w:rFonts w:cs="Times New Roman"/>
          <w:sz w:val="24"/>
        </w:rPr>
        <w:t>匹配情况</w:t>
      </w:r>
      <w:r>
        <w:rPr>
          <w:rFonts w:hint="eastAsia" w:cs="Times New Roman"/>
          <w:sz w:val="24"/>
        </w:rPr>
        <w:t>专题分析。结合人口数据及预测与养老服务资源为养老服务资源规划决策提供支持。</w:t>
      </w:r>
    </w:p>
    <w:p>
      <w:pPr>
        <w:spacing w:line="360" w:lineRule="auto"/>
        <w:rPr>
          <w:sz w:val="24"/>
        </w:rPr>
      </w:pPr>
      <w:r>
        <w:rPr>
          <w:rFonts w:hint="eastAsia"/>
          <w:sz w:val="24"/>
        </w:rPr>
        <w:t>技术要求：该软件系统应采用先进的数据处理和分析技术，具备高度的数据安全性和稳定性，支持大规模数据的处理和存储，能够快速响应用户的查询和分析请求。</w:t>
      </w:r>
    </w:p>
    <w:p>
      <w:pPr>
        <w:spacing w:line="360" w:lineRule="auto"/>
        <w:rPr>
          <w:sz w:val="24"/>
        </w:rPr>
      </w:pPr>
      <w:r>
        <w:rPr>
          <w:rFonts w:hint="eastAsia"/>
          <w:sz w:val="24"/>
        </w:rPr>
        <w:t xml:space="preserve">质量要求：该软件系统应具备高可靠性、高性能、易用性和可扩展性等特点，能够满足公司的业务需求和未来的扩展需求。 </w:t>
      </w:r>
    </w:p>
    <w:p>
      <w:pPr>
        <w:spacing w:line="360" w:lineRule="auto"/>
        <w:rPr>
          <w:sz w:val="24"/>
        </w:rPr>
      </w:pPr>
      <w:r>
        <w:rPr>
          <w:rFonts w:hint="eastAsia"/>
          <w:sz w:val="24"/>
        </w:rPr>
        <w:t>三、投标文件和资料要求</w:t>
      </w:r>
    </w:p>
    <w:p>
      <w:pPr>
        <w:spacing w:line="360" w:lineRule="auto"/>
        <w:rPr>
          <w:sz w:val="24"/>
        </w:rPr>
      </w:pPr>
      <w:r>
        <w:rPr>
          <w:rFonts w:hint="eastAsia"/>
          <w:sz w:val="24"/>
        </w:rPr>
        <w:t>投标文件的组成：建设方案、报价单和公司资质等。</w:t>
      </w:r>
    </w:p>
    <w:p>
      <w:pPr>
        <w:spacing w:line="360" w:lineRule="auto"/>
        <w:rPr>
          <w:sz w:val="24"/>
        </w:rPr>
      </w:pPr>
      <w:r>
        <w:rPr>
          <w:rFonts w:hint="eastAsia"/>
          <w:sz w:val="24"/>
        </w:rPr>
        <w:t>投标文件的数量：一份。</w:t>
      </w:r>
    </w:p>
    <w:p>
      <w:pPr>
        <w:spacing w:line="360" w:lineRule="auto"/>
        <w:jc w:val="left"/>
        <w:rPr>
          <w:rFonts w:hint="eastAsia" w:eastAsiaTheme="minorEastAsia"/>
          <w:sz w:val="24"/>
          <w:lang w:val="en-US" w:eastAsia="zh-CN"/>
        </w:rPr>
      </w:pPr>
      <w:r>
        <w:rPr>
          <w:rFonts w:hint="eastAsia"/>
          <w:sz w:val="24"/>
        </w:rPr>
        <w:t>投标文件的</w:t>
      </w:r>
      <w:r>
        <w:rPr>
          <w:rFonts w:hint="eastAsia"/>
          <w:sz w:val="24"/>
          <w:lang w:eastAsia="zh-CN"/>
        </w:rPr>
        <w:t>提交截止</w:t>
      </w:r>
      <w:r>
        <w:rPr>
          <w:rFonts w:hint="eastAsia"/>
          <w:sz w:val="24"/>
        </w:rPr>
        <w:t>时间和地点：2023年</w:t>
      </w:r>
      <w:r>
        <w:rPr>
          <w:rFonts w:hint="eastAsia"/>
          <w:sz w:val="24"/>
          <w:lang w:val="en-US" w:eastAsia="zh-CN"/>
        </w:rPr>
        <w:t>2</w:t>
      </w:r>
      <w:r>
        <w:rPr>
          <w:rFonts w:hint="eastAsia"/>
          <w:sz w:val="24"/>
        </w:rPr>
        <w:t>月</w:t>
      </w:r>
      <w:r>
        <w:rPr>
          <w:rFonts w:hint="eastAsia"/>
          <w:sz w:val="24"/>
          <w:lang w:val="en-US" w:eastAsia="zh-CN"/>
        </w:rPr>
        <w:t>17</w:t>
      </w:r>
      <w:r>
        <w:rPr>
          <w:rFonts w:hint="eastAsia"/>
          <w:sz w:val="24"/>
        </w:rPr>
        <w:t>日</w:t>
      </w:r>
      <w:r>
        <w:rPr>
          <w:rFonts w:hint="eastAsia"/>
          <w:sz w:val="24"/>
          <w:lang w:val="en-US" w:eastAsia="zh-CN"/>
        </w:rPr>
        <w:t>15</w:t>
      </w:r>
      <w:r>
        <w:rPr>
          <w:rFonts w:hint="eastAsia"/>
          <w:sz w:val="24"/>
        </w:rPr>
        <w:t>时00分之前，提交到安徽人口健康信息技术有限公司</w:t>
      </w:r>
      <w:r>
        <w:rPr>
          <w:rFonts w:hint="eastAsia"/>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4BFAEE"/>
    <w:multiLevelType w:val="singleLevel"/>
    <w:tmpl w:val="834BFAEE"/>
    <w:lvl w:ilvl="0" w:tentative="0">
      <w:start w:val="1"/>
      <w:numFmt w:val="chineseCounting"/>
      <w:suff w:val="nothing"/>
      <w:lvlText w:val="%1、"/>
      <w:lvlJc w:val="left"/>
      <w:pPr>
        <w:ind w:left="105" w:firstLine="0"/>
      </w:pPr>
      <w:rPr>
        <w:rFonts w:hint="eastAsia"/>
      </w:rPr>
    </w:lvl>
  </w:abstractNum>
  <w:abstractNum w:abstractNumId="1">
    <w:nsid w:val="35A56043"/>
    <w:multiLevelType w:val="singleLevel"/>
    <w:tmpl w:val="35A5604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NTgzYzZiNDI2MWMyZDRmYWE0YzQ3ZDEzNzMzYjkifQ=="/>
  </w:docVars>
  <w:rsids>
    <w:rsidRoot w:val="009338E4"/>
    <w:rsid w:val="0062682C"/>
    <w:rsid w:val="00891889"/>
    <w:rsid w:val="009338E4"/>
    <w:rsid w:val="032468A3"/>
    <w:rsid w:val="079A6B6C"/>
    <w:rsid w:val="0D635D1C"/>
    <w:rsid w:val="10D64689"/>
    <w:rsid w:val="1A5F56EF"/>
    <w:rsid w:val="27C64A0A"/>
    <w:rsid w:val="57D23EC1"/>
    <w:rsid w:val="6A260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Indent"/>
    <w:basedOn w:val="1"/>
    <w:next w:val="1"/>
    <w:qFormat/>
    <w:uiPriority w:val="99"/>
    <w:pPr>
      <w:ind w:firstLine="480"/>
    </w:pPr>
    <w:rPr>
      <w:rFonts w:ascii="宋体" w:hAnsi="宋体" w:eastAsia="宋体" w:cs="Times New Roman"/>
      <w:bCs/>
      <w:szCs w:val="20"/>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Emphasis"/>
    <w:basedOn w:val="7"/>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1414</Words>
  <Characters>1436</Characters>
  <Lines>10</Lines>
  <Paragraphs>2</Paragraphs>
  <TotalTime>13</TotalTime>
  <ScaleCrop>false</ScaleCrop>
  <LinksUpToDate>false</LinksUpToDate>
  <CharactersWithSpaces>1443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2023-03-22T03:06:00Z</dcterms:created>
  <dc:creator>yasir</dc:creator>
  <cp:lastModifiedBy>Administrator</cp:lastModifiedBy>
  <dcterms:modified xsi:type="dcterms:W3CDTF">2023-03-22T04:26:27Z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1CA91693F9DD4526848A6770F37D20F0</vt:lpwstr>
  </property>
</Properties>
</file>