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宋体" w:hAnsi="华文宋体" w:eastAsia="华文宋体" w:cs="华文宋体"/>
          <w:b/>
          <w:bCs/>
          <w:sz w:val="44"/>
          <w:szCs w:val="44"/>
        </w:rPr>
      </w:pPr>
      <w:r>
        <w:rPr>
          <w:rFonts w:hint="eastAsia" w:ascii="华文宋体" w:hAnsi="华文宋体" w:eastAsia="华文宋体" w:cs="华文宋体"/>
          <w:b/>
          <w:bCs/>
          <w:sz w:val="44"/>
          <w:szCs w:val="44"/>
        </w:rPr>
        <w:t>采购内容</w:t>
      </w:r>
    </w:p>
    <w:p>
      <w:pPr>
        <w:rPr>
          <w:rFonts w:ascii="宋体" w:hAnsi="宋体" w:eastAsia="宋体"/>
          <w:b/>
          <w:bCs/>
          <w:sz w:val="28"/>
          <w:szCs w:val="28"/>
        </w:rPr>
      </w:pPr>
      <w:r>
        <w:rPr>
          <w:rFonts w:hint="eastAsia" w:ascii="宋体" w:hAnsi="宋体" w:eastAsia="宋体"/>
          <w:b/>
          <w:bCs/>
          <w:sz w:val="28"/>
          <w:szCs w:val="28"/>
        </w:rPr>
        <w:t>1、代码审计服务</w:t>
      </w:r>
    </w:p>
    <w:p>
      <w:pPr>
        <w:ind w:firstLine="420" w:firstLineChars="200"/>
        <w:rPr>
          <w:rFonts w:ascii="宋体" w:hAnsi="宋体" w:eastAsia="宋体"/>
        </w:rPr>
      </w:pPr>
      <w:r>
        <w:rPr>
          <w:rFonts w:hint="eastAsia" w:ascii="宋体" w:hAnsi="宋体" w:eastAsia="宋体"/>
        </w:rPr>
        <w:t>供应商应根据</w:t>
      </w:r>
      <w:r>
        <w:rPr>
          <w:rFonts w:ascii="宋体" w:hAnsi="宋体" w:eastAsia="宋体"/>
        </w:rPr>
        <w:t>《OWASP安全编码规范快速参考指南》</w:t>
      </w:r>
      <w:r>
        <w:rPr>
          <w:rFonts w:hint="eastAsia" w:ascii="宋体" w:hAnsi="宋体" w:eastAsia="宋体"/>
        </w:rPr>
        <w:t>、</w:t>
      </w:r>
      <w:r>
        <w:rPr>
          <w:rFonts w:ascii="宋体" w:hAnsi="宋体" w:eastAsia="宋体"/>
        </w:rPr>
        <w:t>《OWASP Code Review Guide》</w:t>
      </w:r>
      <w:r>
        <w:rPr>
          <w:rFonts w:hint="eastAsia" w:ascii="宋体" w:hAnsi="宋体" w:eastAsia="宋体"/>
        </w:rPr>
        <w:t>、</w:t>
      </w:r>
      <w:r>
        <w:rPr>
          <w:rFonts w:ascii="宋体" w:hAnsi="宋体" w:eastAsia="宋体"/>
        </w:rPr>
        <w:t>《WEB应用安全编码规范》</w:t>
      </w:r>
      <w:r>
        <w:rPr>
          <w:rFonts w:hint="eastAsia" w:ascii="宋体" w:hAnsi="宋体" w:eastAsia="宋体"/>
        </w:rPr>
        <w:t>、</w:t>
      </w:r>
      <w:r>
        <w:rPr>
          <w:rFonts w:ascii="宋体" w:hAnsi="宋体" w:eastAsia="宋体"/>
        </w:rPr>
        <w:t>《OWASP测试指南》</w:t>
      </w:r>
      <w:r>
        <w:rPr>
          <w:rFonts w:hint="eastAsia" w:ascii="宋体" w:hAnsi="宋体" w:eastAsia="宋体"/>
        </w:rPr>
        <w:t>、《医疗卫生健康</w:t>
      </w:r>
      <w:r>
        <w:rPr>
          <w:rFonts w:ascii="宋体" w:hAnsi="宋体" w:eastAsia="宋体"/>
        </w:rPr>
        <w:t>行业规范</w:t>
      </w:r>
      <w:r>
        <w:rPr>
          <w:rFonts w:hint="eastAsia" w:ascii="宋体" w:hAnsi="宋体" w:eastAsia="宋体"/>
        </w:rPr>
        <w:t>》等标准规范，对我单位指定的1个应用系统进行代码审计，完成源代码安全审计工作后，供应商需在规定时间内提交《源代码安全审计报告》，报告应包括风险等级、漏洞文件、漏洞描述、代码片段、修复建议等维度内容。供应商应协助我单位</w:t>
      </w:r>
      <w:r>
        <w:rPr>
          <w:rFonts w:ascii="宋体" w:hAnsi="宋体" w:eastAsia="宋体"/>
        </w:rPr>
        <w:t>进行漏洞修复</w:t>
      </w:r>
      <w:r>
        <w:rPr>
          <w:rFonts w:hint="eastAsia" w:ascii="宋体" w:hAnsi="宋体" w:eastAsia="宋体"/>
        </w:rPr>
        <w:t>，并再次</w:t>
      </w:r>
      <w:r>
        <w:rPr>
          <w:rFonts w:ascii="宋体" w:hAnsi="宋体" w:eastAsia="宋体"/>
        </w:rPr>
        <w:t>进行系统复测</w:t>
      </w:r>
      <w:r>
        <w:rPr>
          <w:rFonts w:hint="eastAsia" w:ascii="宋体" w:hAnsi="宋体" w:eastAsia="宋体"/>
        </w:rPr>
        <w:t>，</w:t>
      </w:r>
      <w:r>
        <w:rPr>
          <w:rFonts w:ascii="宋体" w:hAnsi="宋体" w:eastAsia="宋体"/>
        </w:rPr>
        <w:t>提交《源代码安全审计复测报告》</w:t>
      </w:r>
      <w:r>
        <w:rPr>
          <w:rFonts w:hint="eastAsia" w:ascii="宋体" w:hAnsi="宋体" w:eastAsia="宋体"/>
        </w:rPr>
        <w:t>。审计内容包括但不限于如下：</w:t>
      </w: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34"/>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76" w:type="dxa"/>
            <w:shd w:val="clear" w:color="auto" w:fill="D9D9D9"/>
            <w:vAlign w:val="center"/>
          </w:tcPr>
          <w:p>
            <w:pPr>
              <w:spacing w:line="360" w:lineRule="auto"/>
              <w:jc w:val="center"/>
              <w:rPr>
                <w:rFonts w:ascii="宋体" w:hAnsi="宋体" w:eastAsia="宋体"/>
                <w:b/>
                <w:szCs w:val="21"/>
              </w:rPr>
            </w:pPr>
            <w:r>
              <w:rPr>
                <w:rFonts w:ascii="宋体" w:hAnsi="宋体" w:eastAsia="宋体"/>
                <w:b/>
                <w:szCs w:val="21"/>
              </w:rPr>
              <w:t>分类</w:t>
            </w:r>
          </w:p>
        </w:tc>
        <w:tc>
          <w:tcPr>
            <w:tcW w:w="2234" w:type="dxa"/>
            <w:shd w:val="clear" w:color="auto" w:fill="D9D9D9"/>
            <w:vAlign w:val="center"/>
          </w:tcPr>
          <w:p>
            <w:pPr>
              <w:spacing w:line="360" w:lineRule="auto"/>
              <w:jc w:val="center"/>
              <w:rPr>
                <w:rFonts w:ascii="宋体" w:hAnsi="宋体" w:eastAsia="宋体"/>
                <w:b/>
                <w:szCs w:val="21"/>
              </w:rPr>
            </w:pPr>
            <w:r>
              <w:rPr>
                <w:rFonts w:ascii="宋体" w:hAnsi="宋体" w:eastAsia="宋体"/>
                <w:b/>
                <w:szCs w:val="21"/>
              </w:rPr>
              <w:t>测试项目</w:t>
            </w:r>
          </w:p>
        </w:tc>
        <w:tc>
          <w:tcPr>
            <w:tcW w:w="5006" w:type="dxa"/>
            <w:shd w:val="clear" w:color="auto" w:fill="D9D9D9"/>
            <w:vAlign w:val="center"/>
          </w:tcPr>
          <w:p>
            <w:pPr>
              <w:spacing w:line="360" w:lineRule="auto"/>
              <w:jc w:val="center"/>
              <w:rPr>
                <w:rFonts w:ascii="宋体" w:hAnsi="宋体" w:eastAsia="宋体"/>
                <w:b/>
                <w:szCs w:val="21"/>
              </w:rPr>
            </w:pPr>
            <w:r>
              <w:rPr>
                <w:rFonts w:ascii="宋体" w:hAnsi="宋体" w:eastAsia="宋体"/>
                <w:b/>
                <w:szCs w:val="21"/>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76" w:lineRule="auto"/>
              <w:rPr>
                <w:rFonts w:ascii="宋体" w:hAnsi="宋体" w:eastAsia="宋体"/>
                <w:b/>
                <w:szCs w:val="21"/>
              </w:rPr>
            </w:pPr>
            <w:r>
              <w:rPr>
                <w:rFonts w:hint="eastAsia" w:ascii="宋体" w:hAnsi="宋体" w:eastAsia="宋体"/>
                <w:b/>
                <w:szCs w:val="21"/>
              </w:rPr>
              <w:t>输入验证</w:t>
            </w:r>
          </w:p>
        </w:tc>
        <w:tc>
          <w:tcPr>
            <w:tcW w:w="2234" w:type="dxa"/>
          </w:tcPr>
          <w:p>
            <w:pPr>
              <w:spacing w:line="276" w:lineRule="auto"/>
              <w:rPr>
                <w:rFonts w:ascii="宋体" w:hAnsi="宋体" w:eastAsia="宋体"/>
                <w:szCs w:val="21"/>
              </w:rPr>
            </w:pPr>
            <w:r>
              <w:rPr>
                <w:rFonts w:hint="eastAsia" w:ascii="宋体" w:hAnsi="宋体" w:eastAsia="宋体"/>
                <w:szCs w:val="21"/>
              </w:rPr>
              <w:t>用户数据验证</w:t>
            </w:r>
          </w:p>
        </w:tc>
        <w:tc>
          <w:tcPr>
            <w:tcW w:w="5006" w:type="dxa"/>
          </w:tcPr>
          <w:p>
            <w:pPr>
              <w:spacing w:line="276" w:lineRule="auto"/>
              <w:rPr>
                <w:rFonts w:ascii="宋体" w:hAnsi="宋体" w:eastAsia="宋体"/>
                <w:szCs w:val="21"/>
              </w:rPr>
            </w:pPr>
            <w:r>
              <w:rPr>
                <w:rFonts w:hint="eastAsia" w:ascii="宋体" w:hAnsi="宋体" w:eastAsia="宋体"/>
                <w:szCs w:val="21"/>
              </w:rPr>
              <w:t>检查用户提交给应用程序的数据是否经过了校验，校验规则是否完善，对非法字符是否进行了阻断，检查是否存在注入、跨站等漏洞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hint="eastAsia" w:ascii="宋体" w:hAnsi="宋体" w:eastAsia="宋体"/>
                <w:szCs w:val="21"/>
              </w:rPr>
              <w:t>接口数据验证</w:t>
            </w:r>
          </w:p>
        </w:tc>
        <w:tc>
          <w:tcPr>
            <w:tcW w:w="5006" w:type="dxa"/>
          </w:tcPr>
          <w:p>
            <w:pPr>
              <w:spacing w:line="276" w:lineRule="auto"/>
              <w:rPr>
                <w:rFonts w:ascii="宋体" w:hAnsi="宋体" w:eastAsia="宋体"/>
                <w:szCs w:val="21"/>
              </w:rPr>
            </w:pPr>
            <w:r>
              <w:rPr>
                <w:rFonts w:hint="eastAsia" w:ascii="宋体" w:hAnsi="宋体" w:eastAsia="宋体"/>
                <w:szCs w:val="21"/>
              </w:rPr>
              <w:t>检查外部接口传输给应用程序的数据是否经过了校验，校验规则是否完善，对非法字符是否进行了阻断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hint="eastAsia" w:ascii="宋体" w:hAnsi="宋体" w:eastAsia="宋体"/>
                <w:szCs w:val="21"/>
              </w:rPr>
              <w:t>数据库访问安全</w:t>
            </w:r>
          </w:p>
        </w:tc>
        <w:tc>
          <w:tcPr>
            <w:tcW w:w="5006" w:type="dxa"/>
          </w:tcPr>
          <w:p>
            <w:pPr>
              <w:spacing w:line="276" w:lineRule="auto"/>
              <w:rPr>
                <w:rFonts w:ascii="宋体" w:hAnsi="宋体" w:eastAsia="宋体"/>
                <w:szCs w:val="21"/>
              </w:rPr>
            </w:pPr>
            <w:r>
              <w:rPr>
                <w:rFonts w:hint="eastAsia" w:ascii="宋体" w:hAnsi="宋体" w:eastAsia="宋体"/>
                <w:szCs w:val="21"/>
              </w:rPr>
              <w:t>检查进入数据库语句的变量是否经过了合法性验证，是否使用了安全的数据库访问方法，是否可能导致SQL注入等漏洞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hint="eastAsia" w:ascii="宋体" w:hAnsi="宋体" w:eastAsia="宋体"/>
                <w:szCs w:val="21"/>
              </w:rPr>
              <w:t>文件操作安全</w:t>
            </w:r>
          </w:p>
        </w:tc>
        <w:tc>
          <w:tcPr>
            <w:tcW w:w="5006" w:type="dxa"/>
          </w:tcPr>
          <w:p>
            <w:pPr>
              <w:spacing w:line="276" w:lineRule="auto"/>
              <w:rPr>
                <w:rFonts w:ascii="宋体" w:hAnsi="宋体" w:eastAsia="宋体"/>
                <w:szCs w:val="21"/>
              </w:rPr>
            </w:pPr>
            <w:r>
              <w:rPr>
                <w:rFonts w:hint="eastAsia" w:ascii="宋体" w:hAnsi="宋体" w:eastAsia="宋体"/>
                <w:szCs w:val="21"/>
              </w:rPr>
              <w:t>检查应用程序调用系统文件的过程是否安全，文件名、文件路径等变量是否经过了合法性校验，是否可能导致文件上传等漏洞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hint="eastAsia" w:ascii="宋体" w:hAnsi="宋体" w:eastAsia="宋体"/>
                <w:szCs w:val="21"/>
              </w:rPr>
              <w:t>命令操作安全</w:t>
            </w:r>
          </w:p>
        </w:tc>
        <w:tc>
          <w:tcPr>
            <w:tcW w:w="5006" w:type="dxa"/>
          </w:tcPr>
          <w:p>
            <w:pPr>
              <w:spacing w:line="276" w:lineRule="auto"/>
              <w:rPr>
                <w:rFonts w:ascii="宋体" w:hAnsi="宋体" w:eastAsia="宋体"/>
                <w:szCs w:val="21"/>
              </w:rPr>
            </w:pPr>
            <w:r>
              <w:rPr>
                <w:rFonts w:hint="eastAsia" w:ascii="宋体" w:hAnsi="宋体" w:eastAsia="宋体"/>
                <w:szCs w:val="21"/>
              </w:rPr>
              <w:t>检查应用程序调用系统命令的过程是否安全，进入命令的参数的变量是否经过了合法性校验，是否可能导致命令执行等漏洞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76" w:lineRule="auto"/>
              <w:rPr>
                <w:rFonts w:ascii="宋体" w:hAnsi="宋体" w:eastAsia="宋体"/>
                <w:b/>
                <w:szCs w:val="21"/>
              </w:rPr>
            </w:pPr>
            <w:r>
              <w:rPr>
                <w:rFonts w:hint="eastAsia" w:ascii="宋体" w:hAnsi="宋体" w:eastAsia="宋体"/>
                <w:b/>
                <w:szCs w:val="21"/>
              </w:rPr>
              <w:t>身份认证</w:t>
            </w:r>
          </w:p>
        </w:tc>
        <w:tc>
          <w:tcPr>
            <w:tcW w:w="2234" w:type="dxa"/>
          </w:tcPr>
          <w:p>
            <w:pPr>
              <w:spacing w:line="276" w:lineRule="auto"/>
              <w:rPr>
                <w:rFonts w:ascii="宋体" w:hAnsi="宋体" w:eastAsia="宋体"/>
                <w:szCs w:val="21"/>
              </w:rPr>
            </w:pPr>
            <w:r>
              <w:rPr>
                <w:rFonts w:hint="eastAsia" w:ascii="宋体" w:hAnsi="宋体" w:eastAsia="宋体"/>
                <w:szCs w:val="21"/>
              </w:rPr>
              <w:t>用户登录逻辑</w:t>
            </w:r>
          </w:p>
        </w:tc>
        <w:tc>
          <w:tcPr>
            <w:tcW w:w="5006" w:type="dxa"/>
          </w:tcPr>
          <w:p>
            <w:pPr>
              <w:spacing w:line="276" w:lineRule="auto"/>
              <w:rPr>
                <w:rFonts w:ascii="宋体" w:hAnsi="宋体" w:eastAsia="宋体"/>
                <w:szCs w:val="21"/>
              </w:rPr>
            </w:pPr>
            <w:r>
              <w:rPr>
                <w:rFonts w:hint="eastAsia" w:ascii="宋体" w:hAnsi="宋体" w:eastAsia="宋体"/>
                <w:szCs w:val="21"/>
              </w:rPr>
              <w:t>检查应用程序中用户登录的逻辑是否合理，用户能否通过特定的方法绕过身份认证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ascii="宋体" w:hAnsi="宋体" w:eastAsia="宋体"/>
                <w:szCs w:val="21"/>
              </w:rPr>
              <w:t>用户枚举</w:t>
            </w:r>
          </w:p>
        </w:tc>
        <w:tc>
          <w:tcPr>
            <w:tcW w:w="5006" w:type="dxa"/>
          </w:tcPr>
          <w:p>
            <w:pPr>
              <w:spacing w:line="276" w:lineRule="auto"/>
              <w:rPr>
                <w:rFonts w:ascii="宋体" w:hAnsi="宋体" w:eastAsia="宋体"/>
                <w:szCs w:val="21"/>
              </w:rPr>
            </w:pPr>
            <w:r>
              <w:rPr>
                <w:rFonts w:ascii="宋体" w:hAnsi="宋体" w:eastAsia="宋体"/>
                <w:szCs w:val="21"/>
              </w:rPr>
              <w:t>检查</w:t>
            </w:r>
            <w:r>
              <w:rPr>
                <w:rFonts w:hint="eastAsia" w:ascii="宋体" w:hAnsi="宋体" w:eastAsia="宋体"/>
                <w:szCs w:val="21"/>
              </w:rPr>
              <w:t>登录时</w:t>
            </w:r>
            <w:r>
              <w:rPr>
                <w:rFonts w:ascii="宋体" w:hAnsi="宋体" w:eastAsia="宋体"/>
                <w:szCs w:val="21"/>
              </w:rPr>
              <w:t>是否可以枚举</w:t>
            </w:r>
            <w:r>
              <w:rPr>
                <w:rFonts w:hint="eastAsia" w:ascii="宋体" w:hAnsi="宋体" w:eastAsia="宋体"/>
                <w:szCs w:val="21"/>
              </w:rPr>
              <w:t>系统</w:t>
            </w:r>
            <w:r>
              <w:rPr>
                <w:rFonts w:ascii="宋体" w:hAnsi="宋体" w:eastAsia="宋体"/>
                <w:szCs w:val="21"/>
              </w:rPr>
              <w:t>中存在的账号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ascii="宋体" w:hAnsi="宋体" w:eastAsia="宋体"/>
                <w:szCs w:val="21"/>
              </w:rPr>
              <w:t>暴力破解</w:t>
            </w:r>
          </w:p>
        </w:tc>
        <w:tc>
          <w:tcPr>
            <w:tcW w:w="5006" w:type="dxa"/>
          </w:tcPr>
          <w:p>
            <w:pPr>
              <w:spacing w:line="276" w:lineRule="auto"/>
              <w:rPr>
                <w:rFonts w:ascii="宋体" w:hAnsi="宋体" w:eastAsia="宋体"/>
                <w:szCs w:val="21"/>
              </w:rPr>
            </w:pPr>
            <w:r>
              <w:rPr>
                <w:rFonts w:ascii="宋体" w:hAnsi="宋体" w:eastAsia="宋体"/>
                <w:szCs w:val="21"/>
              </w:rPr>
              <w:t>检查是否可以暴力破解系统中的账号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hint="eastAsia" w:ascii="宋体" w:hAnsi="宋体" w:eastAsia="宋体"/>
                <w:szCs w:val="21"/>
              </w:rPr>
              <w:t>用户密码策略</w:t>
            </w:r>
          </w:p>
        </w:tc>
        <w:tc>
          <w:tcPr>
            <w:tcW w:w="5006" w:type="dxa"/>
          </w:tcPr>
          <w:p>
            <w:pPr>
              <w:spacing w:line="276" w:lineRule="auto"/>
              <w:rPr>
                <w:rFonts w:ascii="宋体" w:hAnsi="宋体" w:eastAsia="宋体"/>
                <w:szCs w:val="21"/>
              </w:rPr>
            </w:pPr>
            <w:r>
              <w:rPr>
                <w:rFonts w:hint="eastAsia" w:ascii="宋体" w:hAnsi="宋体" w:eastAsia="宋体"/>
                <w:szCs w:val="21"/>
              </w:rPr>
              <w:t>检查应用程序中用户注册、密码修改等页面中，是否包含密码复杂度检查模块，对用户要设置的密码进行了复杂度验证（密码中至少包含数字、字母和特殊字符，密码长度不小于6位字符），如果不符合密码复杂度要求，禁止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ascii="宋体" w:hAnsi="宋体" w:eastAsia="宋体"/>
                <w:szCs w:val="21"/>
              </w:rPr>
              <w:t>图形验证码</w:t>
            </w:r>
          </w:p>
        </w:tc>
        <w:tc>
          <w:tcPr>
            <w:tcW w:w="5006" w:type="dxa"/>
          </w:tcPr>
          <w:p>
            <w:pPr>
              <w:spacing w:line="276" w:lineRule="auto"/>
              <w:rPr>
                <w:rFonts w:ascii="宋体" w:hAnsi="宋体" w:eastAsia="宋体"/>
                <w:szCs w:val="21"/>
              </w:rPr>
            </w:pPr>
            <w:r>
              <w:rPr>
                <w:rFonts w:hint="eastAsia" w:ascii="宋体" w:hAnsi="宋体" w:eastAsia="宋体"/>
                <w:szCs w:val="21"/>
              </w:rPr>
              <w:t>检查应用程序中用户注册、用户登录等页面中，是否存在图形验证码，图形验证码处理机制是否合理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ascii="宋体" w:hAnsi="宋体" w:eastAsia="宋体"/>
                <w:szCs w:val="21"/>
              </w:rPr>
              <w:t>注销测试</w:t>
            </w:r>
          </w:p>
        </w:tc>
        <w:tc>
          <w:tcPr>
            <w:tcW w:w="5006" w:type="dxa"/>
          </w:tcPr>
          <w:p>
            <w:pPr>
              <w:spacing w:line="276" w:lineRule="auto"/>
              <w:rPr>
                <w:rFonts w:ascii="宋体" w:hAnsi="宋体" w:eastAsia="宋体"/>
                <w:szCs w:val="21"/>
              </w:rPr>
            </w:pPr>
            <w:r>
              <w:rPr>
                <w:rFonts w:ascii="宋体" w:hAnsi="宋体" w:eastAsia="宋体"/>
                <w:szCs w:val="21"/>
              </w:rPr>
              <w:t>检查注销后，</w:t>
            </w:r>
            <w:r>
              <w:rPr>
                <w:rFonts w:hint="eastAsia" w:ascii="宋体" w:hAnsi="宋体" w:eastAsia="宋体"/>
                <w:szCs w:val="21"/>
              </w:rPr>
              <w:t>session</w:t>
            </w:r>
            <w:r>
              <w:rPr>
                <w:rFonts w:ascii="宋体" w:hAnsi="宋体" w:eastAsia="宋体"/>
                <w:szCs w:val="21"/>
              </w:rPr>
              <w:t>是否销毁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76" w:lineRule="auto"/>
              <w:rPr>
                <w:rFonts w:ascii="宋体" w:hAnsi="宋体" w:eastAsia="宋体"/>
                <w:b/>
                <w:szCs w:val="21"/>
              </w:rPr>
            </w:pPr>
            <w:r>
              <w:rPr>
                <w:rFonts w:hint="eastAsia" w:ascii="宋体" w:hAnsi="宋体" w:eastAsia="宋体"/>
                <w:b/>
                <w:szCs w:val="21"/>
              </w:rPr>
              <w:t>授权</w:t>
            </w:r>
            <w:r>
              <w:rPr>
                <w:rFonts w:ascii="宋体" w:hAnsi="宋体" w:eastAsia="宋体"/>
                <w:b/>
                <w:szCs w:val="21"/>
              </w:rPr>
              <w:t>测试</w:t>
            </w:r>
          </w:p>
        </w:tc>
        <w:tc>
          <w:tcPr>
            <w:tcW w:w="2234" w:type="dxa"/>
          </w:tcPr>
          <w:p>
            <w:pPr>
              <w:spacing w:line="276" w:lineRule="auto"/>
              <w:rPr>
                <w:rFonts w:ascii="宋体" w:hAnsi="宋体" w:eastAsia="宋体"/>
                <w:szCs w:val="21"/>
              </w:rPr>
            </w:pPr>
            <w:r>
              <w:rPr>
                <w:rFonts w:ascii="宋体" w:hAnsi="宋体" w:eastAsia="宋体"/>
                <w:szCs w:val="21"/>
              </w:rPr>
              <w:t>越权访问</w:t>
            </w:r>
          </w:p>
        </w:tc>
        <w:tc>
          <w:tcPr>
            <w:tcW w:w="5006" w:type="dxa"/>
          </w:tcPr>
          <w:p>
            <w:pPr>
              <w:spacing w:line="276" w:lineRule="auto"/>
              <w:rPr>
                <w:rFonts w:ascii="宋体" w:hAnsi="宋体" w:eastAsia="宋体"/>
                <w:szCs w:val="21"/>
              </w:rPr>
            </w:pPr>
            <w:r>
              <w:rPr>
                <w:rFonts w:ascii="宋体" w:hAnsi="宋体" w:eastAsia="宋体"/>
                <w:szCs w:val="21"/>
              </w:rPr>
              <w:t>检查是否存在水平越权和垂直越权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ascii="宋体" w:hAnsi="宋体" w:eastAsia="宋体"/>
                <w:szCs w:val="21"/>
              </w:rPr>
              <w:t>路径遍历</w:t>
            </w:r>
          </w:p>
        </w:tc>
        <w:tc>
          <w:tcPr>
            <w:tcW w:w="5006" w:type="dxa"/>
          </w:tcPr>
          <w:p>
            <w:pPr>
              <w:spacing w:line="276" w:lineRule="auto"/>
              <w:rPr>
                <w:rFonts w:ascii="宋体" w:hAnsi="宋体" w:eastAsia="宋体"/>
                <w:szCs w:val="21"/>
              </w:rPr>
            </w:pPr>
            <w:r>
              <w:rPr>
                <w:rFonts w:ascii="宋体" w:hAnsi="宋体" w:eastAsia="宋体"/>
                <w:szCs w:val="21"/>
              </w:rPr>
              <w:t>检查是否存在路径遍历漏洞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ascii="宋体" w:hAnsi="宋体" w:eastAsia="宋体"/>
                <w:szCs w:val="21"/>
              </w:rPr>
              <w:t>业务逻辑</w:t>
            </w:r>
          </w:p>
        </w:tc>
        <w:tc>
          <w:tcPr>
            <w:tcW w:w="5006" w:type="dxa"/>
          </w:tcPr>
          <w:p>
            <w:pPr>
              <w:spacing w:line="276" w:lineRule="auto"/>
              <w:rPr>
                <w:rFonts w:ascii="宋体" w:hAnsi="宋体" w:eastAsia="宋体"/>
                <w:szCs w:val="21"/>
              </w:rPr>
            </w:pPr>
            <w:r>
              <w:rPr>
                <w:rFonts w:ascii="宋体" w:hAnsi="宋体" w:eastAsia="宋体"/>
                <w:szCs w:val="21"/>
              </w:rPr>
              <w:t>检查业务逻辑是否存在漏洞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76" w:lineRule="auto"/>
              <w:rPr>
                <w:rFonts w:ascii="宋体" w:hAnsi="宋体" w:eastAsia="宋体"/>
                <w:b/>
                <w:szCs w:val="21"/>
              </w:rPr>
            </w:pPr>
            <w:r>
              <w:rPr>
                <w:rFonts w:hint="eastAsia" w:ascii="宋体" w:hAnsi="宋体" w:eastAsia="宋体"/>
                <w:b/>
                <w:szCs w:val="21"/>
              </w:rPr>
              <w:t>错误处理</w:t>
            </w:r>
          </w:p>
        </w:tc>
        <w:tc>
          <w:tcPr>
            <w:tcW w:w="2234" w:type="dxa"/>
          </w:tcPr>
          <w:p>
            <w:pPr>
              <w:spacing w:line="276" w:lineRule="auto"/>
              <w:rPr>
                <w:rFonts w:ascii="宋体" w:hAnsi="宋体" w:eastAsia="宋体"/>
                <w:szCs w:val="21"/>
              </w:rPr>
            </w:pPr>
            <w:r>
              <w:rPr>
                <w:rFonts w:hint="eastAsia" w:ascii="宋体" w:hAnsi="宋体" w:eastAsia="宋体"/>
                <w:szCs w:val="21"/>
              </w:rPr>
              <w:t>敏感信息泄漏</w:t>
            </w:r>
          </w:p>
        </w:tc>
        <w:tc>
          <w:tcPr>
            <w:tcW w:w="5006" w:type="dxa"/>
          </w:tcPr>
          <w:p>
            <w:pPr>
              <w:spacing w:line="276" w:lineRule="auto"/>
              <w:rPr>
                <w:rFonts w:ascii="宋体" w:hAnsi="宋体" w:eastAsia="宋体"/>
                <w:szCs w:val="21"/>
              </w:rPr>
            </w:pPr>
            <w:r>
              <w:rPr>
                <w:rFonts w:hint="eastAsia" w:ascii="宋体" w:hAnsi="宋体" w:eastAsia="宋体"/>
                <w:szCs w:val="21"/>
              </w:rPr>
              <w:t>检查应用程序和用户交互过程中，返回的提示中是否会泄漏敏感信息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hint="eastAsia" w:ascii="宋体" w:hAnsi="宋体" w:eastAsia="宋体"/>
                <w:szCs w:val="21"/>
              </w:rPr>
              <w:t>应用异常处理</w:t>
            </w:r>
          </w:p>
        </w:tc>
        <w:tc>
          <w:tcPr>
            <w:tcW w:w="5006" w:type="dxa"/>
          </w:tcPr>
          <w:p>
            <w:pPr>
              <w:spacing w:line="276" w:lineRule="auto"/>
              <w:rPr>
                <w:rFonts w:ascii="宋体" w:hAnsi="宋体" w:eastAsia="宋体"/>
                <w:szCs w:val="21"/>
              </w:rPr>
            </w:pPr>
            <w:r>
              <w:rPr>
                <w:rFonts w:hint="eastAsia" w:ascii="宋体" w:hAnsi="宋体" w:eastAsia="宋体"/>
                <w:szCs w:val="21"/>
              </w:rPr>
              <w:t>检查应用程序是否自定义错误信息，在应用服务异常导致错误发生时，是否能够跳转到错误信息页面，防止错误信息中包含服务器版本信息、应用程序路径等敏感信息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276" w:lineRule="auto"/>
              <w:rPr>
                <w:rFonts w:ascii="宋体" w:hAnsi="宋体" w:eastAsia="宋体"/>
                <w:b/>
                <w:szCs w:val="21"/>
              </w:rPr>
            </w:pPr>
            <w:r>
              <w:rPr>
                <w:rFonts w:ascii="宋体" w:hAnsi="宋体" w:eastAsia="宋体"/>
                <w:b/>
                <w:szCs w:val="21"/>
              </w:rPr>
              <w:t>会话测试</w:t>
            </w:r>
          </w:p>
        </w:tc>
        <w:tc>
          <w:tcPr>
            <w:tcW w:w="2234" w:type="dxa"/>
          </w:tcPr>
          <w:p>
            <w:pPr>
              <w:spacing w:line="276" w:lineRule="auto"/>
              <w:rPr>
                <w:rFonts w:ascii="宋体" w:hAnsi="宋体" w:eastAsia="宋体"/>
                <w:szCs w:val="21"/>
              </w:rPr>
            </w:pPr>
            <w:r>
              <w:rPr>
                <w:rFonts w:ascii="宋体" w:hAnsi="宋体" w:eastAsia="宋体"/>
                <w:szCs w:val="21"/>
              </w:rPr>
              <w:t>会话泄露</w:t>
            </w:r>
          </w:p>
        </w:tc>
        <w:tc>
          <w:tcPr>
            <w:tcW w:w="5006" w:type="dxa"/>
          </w:tcPr>
          <w:p>
            <w:pPr>
              <w:spacing w:line="276" w:lineRule="auto"/>
              <w:rPr>
                <w:rFonts w:ascii="宋体" w:hAnsi="宋体" w:eastAsia="宋体"/>
                <w:szCs w:val="21"/>
              </w:rPr>
            </w:pPr>
            <w:r>
              <w:rPr>
                <w:rFonts w:ascii="宋体" w:hAnsi="宋体" w:eastAsia="宋体"/>
                <w:szCs w:val="21"/>
              </w:rPr>
              <w:t>检查是否存在</w:t>
            </w:r>
            <w:r>
              <w:rPr>
                <w:rFonts w:hint="eastAsia" w:ascii="宋体" w:hAnsi="宋体" w:eastAsia="宋体"/>
                <w:szCs w:val="21"/>
              </w:rPr>
              <w:t>会话</w:t>
            </w:r>
            <w:r>
              <w:rPr>
                <w:rFonts w:ascii="宋体" w:hAnsi="宋体" w:eastAsia="宋体"/>
                <w:szCs w:val="21"/>
              </w:rPr>
              <w:t>泄露漏洞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76" w:lineRule="auto"/>
              <w:rPr>
                <w:rFonts w:ascii="宋体" w:hAnsi="宋体" w:eastAsia="宋体"/>
                <w:b/>
                <w:szCs w:val="21"/>
              </w:rPr>
            </w:pPr>
            <w:r>
              <w:rPr>
                <w:rFonts w:hint="eastAsia" w:ascii="宋体" w:hAnsi="宋体" w:eastAsia="宋体"/>
                <w:b/>
                <w:szCs w:val="21"/>
              </w:rPr>
              <w:t>加密测试</w:t>
            </w:r>
          </w:p>
        </w:tc>
        <w:tc>
          <w:tcPr>
            <w:tcW w:w="2234" w:type="dxa"/>
          </w:tcPr>
          <w:p>
            <w:pPr>
              <w:spacing w:line="276" w:lineRule="auto"/>
              <w:rPr>
                <w:rFonts w:ascii="宋体" w:hAnsi="宋体" w:eastAsia="宋体"/>
                <w:szCs w:val="21"/>
              </w:rPr>
            </w:pPr>
            <w:r>
              <w:rPr>
                <w:rFonts w:hint="eastAsia" w:ascii="宋体" w:hAnsi="宋体" w:eastAsia="宋体"/>
                <w:szCs w:val="21"/>
              </w:rPr>
              <w:t>敏感信息加密存储</w:t>
            </w:r>
          </w:p>
        </w:tc>
        <w:tc>
          <w:tcPr>
            <w:tcW w:w="5006" w:type="dxa"/>
          </w:tcPr>
          <w:p>
            <w:pPr>
              <w:spacing w:line="276" w:lineRule="auto"/>
              <w:rPr>
                <w:rFonts w:ascii="宋体" w:hAnsi="宋体" w:eastAsia="宋体"/>
                <w:szCs w:val="21"/>
              </w:rPr>
            </w:pPr>
            <w:r>
              <w:rPr>
                <w:rFonts w:hint="eastAsia" w:ascii="宋体" w:hAnsi="宋体" w:eastAsia="宋体"/>
                <w:szCs w:val="21"/>
              </w:rPr>
              <w:t>检查应用程序中的敏感信息，例如：用户密码，是否以明文方式存放在数据库或者文件系统中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76" w:lineRule="auto"/>
              <w:rPr>
                <w:rFonts w:ascii="宋体" w:hAnsi="宋体" w:eastAsia="宋体"/>
                <w:b/>
                <w:szCs w:val="21"/>
              </w:rPr>
            </w:pPr>
          </w:p>
        </w:tc>
        <w:tc>
          <w:tcPr>
            <w:tcW w:w="2234" w:type="dxa"/>
          </w:tcPr>
          <w:p>
            <w:pPr>
              <w:spacing w:line="276" w:lineRule="auto"/>
              <w:rPr>
                <w:rFonts w:ascii="宋体" w:hAnsi="宋体" w:eastAsia="宋体"/>
                <w:szCs w:val="21"/>
              </w:rPr>
            </w:pPr>
            <w:r>
              <w:rPr>
                <w:rFonts w:hint="eastAsia" w:ascii="宋体" w:hAnsi="宋体" w:eastAsia="宋体"/>
                <w:szCs w:val="21"/>
              </w:rPr>
              <w:t>加密算法</w:t>
            </w:r>
          </w:p>
        </w:tc>
        <w:tc>
          <w:tcPr>
            <w:tcW w:w="5006" w:type="dxa"/>
          </w:tcPr>
          <w:p>
            <w:pPr>
              <w:spacing w:line="276" w:lineRule="auto"/>
              <w:rPr>
                <w:rFonts w:ascii="宋体" w:hAnsi="宋体" w:eastAsia="宋体"/>
                <w:szCs w:val="21"/>
              </w:rPr>
            </w:pPr>
            <w:r>
              <w:rPr>
                <w:rFonts w:ascii="宋体" w:hAnsi="宋体" w:eastAsia="宋体"/>
                <w:szCs w:val="21"/>
              </w:rPr>
              <w:t>检查</w:t>
            </w:r>
            <w:r>
              <w:rPr>
                <w:rFonts w:hint="eastAsia" w:ascii="宋体" w:hAnsi="宋体" w:eastAsia="宋体"/>
                <w:szCs w:val="21"/>
              </w:rPr>
              <w:t>加密算法是否存缺陷，是否可逆等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276" w:lineRule="auto"/>
              <w:rPr>
                <w:rFonts w:ascii="宋体" w:hAnsi="宋体" w:eastAsia="宋体"/>
                <w:b/>
                <w:szCs w:val="21"/>
              </w:rPr>
            </w:pPr>
            <w:r>
              <w:rPr>
                <w:rFonts w:hint="eastAsia" w:ascii="宋体" w:hAnsi="宋体" w:eastAsia="宋体"/>
                <w:b/>
                <w:szCs w:val="21"/>
              </w:rPr>
              <w:t>日志记录</w:t>
            </w:r>
          </w:p>
        </w:tc>
        <w:tc>
          <w:tcPr>
            <w:tcW w:w="2234" w:type="dxa"/>
          </w:tcPr>
          <w:p>
            <w:pPr>
              <w:spacing w:line="276" w:lineRule="auto"/>
              <w:rPr>
                <w:rFonts w:ascii="宋体" w:hAnsi="宋体" w:eastAsia="宋体"/>
                <w:szCs w:val="21"/>
              </w:rPr>
            </w:pPr>
            <w:r>
              <w:rPr>
                <w:rFonts w:hint="eastAsia" w:ascii="宋体" w:hAnsi="宋体" w:eastAsia="宋体"/>
                <w:szCs w:val="21"/>
              </w:rPr>
              <w:t>关键操作日志</w:t>
            </w:r>
          </w:p>
        </w:tc>
        <w:tc>
          <w:tcPr>
            <w:tcW w:w="5006" w:type="dxa"/>
          </w:tcPr>
          <w:p>
            <w:pPr>
              <w:spacing w:line="276" w:lineRule="auto"/>
              <w:rPr>
                <w:rFonts w:ascii="宋体" w:hAnsi="宋体" w:eastAsia="宋体"/>
                <w:szCs w:val="21"/>
              </w:rPr>
            </w:pPr>
            <w:r>
              <w:rPr>
                <w:rFonts w:hint="eastAsia" w:ascii="宋体" w:hAnsi="宋体" w:eastAsia="宋体"/>
                <w:szCs w:val="21"/>
              </w:rPr>
              <w:t>检查应用程序是否对用户操作进行日志记录，至少应包含：记录时间、模块信息、操作信息、操作结果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276" w:lineRule="auto"/>
              <w:rPr>
                <w:rFonts w:ascii="宋体" w:hAnsi="宋体" w:eastAsia="宋体"/>
                <w:b/>
                <w:szCs w:val="21"/>
              </w:rPr>
            </w:pPr>
            <w:r>
              <w:rPr>
                <w:rFonts w:ascii="宋体" w:hAnsi="宋体" w:eastAsia="宋体"/>
                <w:b/>
                <w:szCs w:val="21"/>
              </w:rPr>
              <w:t>其他</w:t>
            </w:r>
          </w:p>
        </w:tc>
        <w:tc>
          <w:tcPr>
            <w:tcW w:w="2234" w:type="dxa"/>
          </w:tcPr>
          <w:p>
            <w:pPr>
              <w:spacing w:line="276" w:lineRule="auto"/>
              <w:rPr>
                <w:rFonts w:ascii="宋体" w:hAnsi="宋体" w:eastAsia="宋体"/>
                <w:szCs w:val="21"/>
              </w:rPr>
            </w:pPr>
            <w:r>
              <w:rPr>
                <w:rFonts w:ascii="宋体" w:hAnsi="宋体" w:eastAsia="宋体"/>
                <w:szCs w:val="21"/>
              </w:rPr>
              <w:t>其他</w:t>
            </w:r>
          </w:p>
        </w:tc>
        <w:tc>
          <w:tcPr>
            <w:tcW w:w="5006" w:type="dxa"/>
          </w:tcPr>
          <w:p>
            <w:pPr>
              <w:spacing w:line="276" w:lineRule="auto"/>
              <w:rPr>
                <w:rFonts w:ascii="宋体" w:hAnsi="宋体" w:eastAsia="宋体"/>
                <w:szCs w:val="21"/>
              </w:rPr>
            </w:pPr>
            <w:r>
              <w:rPr>
                <w:rFonts w:ascii="宋体" w:hAnsi="宋体" w:eastAsia="宋体"/>
                <w:szCs w:val="21"/>
              </w:rPr>
              <w:t>检查是否存在</w:t>
            </w:r>
            <w:r>
              <w:rPr>
                <w:rFonts w:hint="eastAsia" w:ascii="宋体" w:hAnsi="宋体" w:eastAsia="宋体"/>
                <w:szCs w:val="21"/>
              </w:rPr>
              <w:t>框架</w:t>
            </w:r>
            <w:r>
              <w:rPr>
                <w:rFonts w:ascii="宋体" w:hAnsi="宋体" w:eastAsia="宋体"/>
                <w:szCs w:val="21"/>
              </w:rPr>
              <w:t>等其他漏洞</w:t>
            </w:r>
          </w:p>
        </w:tc>
      </w:tr>
    </w:tbl>
    <w:p>
      <w:pPr>
        <w:ind w:firstLine="420" w:firstLineChars="200"/>
        <w:rPr>
          <w:rFonts w:ascii="宋体" w:hAnsi="宋体" w:eastAsia="宋体"/>
        </w:rPr>
      </w:pPr>
    </w:p>
    <w:p>
      <w:pPr>
        <w:rPr>
          <w:rFonts w:ascii="宋体" w:hAnsi="宋体" w:eastAsia="宋体"/>
        </w:rPr>
      </w:pPr>
    </w:p>
    <w:p>
      <w:pPr>
        <w:rPr>
          <w:rFonts w:ascii="宋体" w:hAnsi="宋体" w:eastAsia="宋体"/>
          <w:b/>
          <w:bCs/>
          <w:sz w:val="28"/>
          <w:szCs w:val="28"/>
        </w:rPr>
      </w:pPr>
      <w:r>
        <w:rPr>
          <w:rFonts w:hint="eastAsia" w:ascii="宋体" w:hAnsi="宋体" w:eastAsia="宋体"/>
          <w:b/>
          <w:bCs/>
          <w:sz w:val="28"/>
          <w:szCs w:val="28"/>
        </w:rPr>
        <w:t>2、渗透测试服务</w:t>
      </w:r>
    </w:p>
    <w:p>
      <w:pPr>
        <w:ind w:firstLine="420" w:firstLineChars="200"/>
        <w:rPr>
          <w:rFonts w:ascii="宋体" w:hAnsi="宋体" w:eastAsia="宋体"/>
        </w:rPr>
      </w:pPr>
      <w:r>
        <w:rPr>
          <w:rFonts w:hint="eastAsia" w:ascii="宋体" w:hAnsi="宋体" w:eastAsia="宋体"/>
        </w:rPr>
        <w:t>供应商应通过模拟黑客攻击的方式，对我单位指定的1个业务系统进行一次渗透测试，针对渗透测试中发现的问题形成《系统渗透测试报告》。对渗透测试结果提出修复意见，协助我单位和系统开发单位进行整改，在实施完针对性的优化加固服务之后，还需要再验证业务系统加固和优化服务后的有效性，并提供《系统渗透测试复测报告》。渗透测试包含但不限于如下：</w:t>
      </w: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34"/>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76" w:type="dxa"/>
            <w:shd w:val="clear" w:color="auto" w:fill="D9D9D9"/>
            <w:vAlign w:val="center"/>
          </w:tcPr>
          <w:p>
            <w:pPr>
              <w:spacing w:line="360" w:lineRule="auto"/>
              <w:jc w:val="center"/>
              <w:rPr>
                <w:rFonts w:ascii="宋体" w:hAnsi="宋体" w:eastAsia="宋体"/>
                <w:sz w:val="24"/>
                <w:szCs w:val="24"/>
              </w:rPr>
            </w:pPr>
            <w:r>
              <w:rPr>
                <w:rFonts w:ascii="宋体" w:hAnsi="宋体" w:eastAsia="宋体"/>
                <w:sz w:val="24"/>
                <w:szCs w:val="24"/>
              </w:rPr>
              <w:t>分类</w:t>
            </w:r>
          </w:p>
        </w:tc>
        <w:tc>
          <w:tcPr>
            <w:tcW w:w="2234" w:type="dxa"/>
            <w:shd w:val="clear" w:color="auto" w:fill="D9D9D9"/>
            <w:vAlign w:val="center"/>
          </w:tcPr>
          <w:p>
            <w:pPr>
              <w:spacing w:line="360" w:lineRule="auto"/>
              <w:jc w:val="center"/>
              <w:rPr>
                <w:rFonts w:ascii="宋体" w:hAnsi="宋体" w:eastAsia="宋体"/>
                <w:sz w:val="24"/>
                <w:szCs w:val="24"/>
              </w:rPr>
            </w:pPr>
            <w:r>
              <w:rPr>
                <w:rFonts w:ascii="宋体" w:hAnsi="宋体" w:eastAsia="宋体"/>
                <w:sz w:val="24"/>
                <w:szCs w:val="24"/>
              </w:rPr>
              <w:t>测试项目</w:t>
            </w:r>
          </w:p>
        </w:tc>
        <w:tc>
          <w:tcPr>
            <w:tcW w:w="5006" w:type="dxa"/>
            <w:shd w:val="clear" w:color="auto" w:fill="D9D9D9"/>
            <w:vAlign w:val="center"/>
          </w:tcPr>
          <w:p>
            <w:pPr>
              <w:spacing w:line="360" w:lineRule="auto"/>
              <w:jc w:val="center"/>
              <w:rPr>
                <w:rFonts w:ascii="宋体" w:hAnsi="宋体" w:eastAsia="宋体"/>
                <w:sz w:val="24"/>
                <w:szCs w:val="24"/>
              </w:rPr>
            </w:pPr>
            <w:bookmarkStart w:id="11" w:name="_GoBack"/>
            <w:bookmarkEnd w:id="11"/>
            <w:r>
              <w:rPr>
                <w:rFonts w:ascii="宋体" w:hAnsi="宋体" w:eastAsia="宋体"/>
                <w:sz w:val="24"/>
                <w:szCs w:val="24"/>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配置管理</w:t>
            </w:r>
          </w:p>
        </w:tc>
        <w:tc>
          <w:tcPr>
            <w:tcW w:w="2234" w:type="dxa"/>
          </w:tcPr>
          <w:p>
            <w:pPr>
              <w:spacing w:line="360" w:lineRule="auto"/>
              <w:jc w:val="center"/>
              <w:rPr>
                <w:rFonts w:ascii="宋体" w:hAnsi="宋体" w:eastAsia="宋体"/>
                <w:sz w:val="24"/>
                <w:szCs w:val="24"/>
              </w:rPr>
            </w:pPr>
            <w:r>
              <w:rPr>
                <w:rFonts w:ascii="宋体" w:hAnsi="宋体" w:eastAsia="宋体"/>
                <w:sz w:val="24"/>
                <w:szCs w:val="24"/>
              </w:rPr>
              <w:t>应用管理界面</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检查是否对外开放了应用管理界面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HTTP</w:t>
            </w:r>
            <w:r>
              <w:rPr>
                <w:rFonts w:hint="eastAsia" w:ascii="宋体" w:hAnsi="宋体" w:eastAsia="宋体"/>
                <w:sz w:val="24"/>
                <w:szCs w:val="24"/>
              </w:rPr>
              <w:t>方法</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w:t>
            </w:r>
            <w:r>
              <w:rPr>
                <w:rFonts w:hint="eastAsia" w:ascii="宋体" w:hAnsi="宋体" w:eastAsia="宋体"/>
                <w:sz w:val="24"/>
                <w:szCs w:val="24"/>
              </w:rPr>
              <w:t>开放</w:t>
            </w:r>
            <w:r>
              <w:rPr>
                <w:rFonts w:ascii="宋体" w:hAnsi="宋体" w:eastAsia="宋体"/>
                <w:sz w:val="24"/>
                <w:szCs w:val="24"/>
              </w:rPr>
              <w:t>了不安全的HTTP</w:t>
            </w:r>
            <w:r>
              <w:rPr>
                <w:rFonts w:hint="eastAsia" w:ascii="宋体" w:hAnsi="宋体" w:eastAsia="宋体"/>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测试、</w:t>
            </w:r>
            <w:r>
              <w:rPr>
                <w:rFonts w:hint="eastAsia" w:ascii="宋体" w:hAnsi="宋体" w:eastAsia="宋体"/>
                <w:sz w:val="24"/>
                <w:szCs w:val="24"/>
              </w:rPr>
              <w:t>备份</w:t>
            </w:r>
            <w:r>
              <w:rPr>
                <w:rFonts w:ascii="宋体" w:hAnsi="宋体" w:eastAsia="宋体"/>
                <w:sz w:val="24"/>
                <w:szCs w:val="24"/>
              </w:rPr>
              <w:t>文件</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检查是否存在测试、</w:t>
            </w:r>
            <w:r>
              <w:rPr>
                <w:rFonts w:hint="eastAsia" w:ascii="宋体" w:hAnsi="宋体" w:eastAsia="宋体"/>
                <w:sz w:val="24"/>
                <w:szCs w:val="24"/>
              </w:rPr>
              <w:t>备份</w:t>
            </w:r>
            <w:r>
              <w:rPr>
                <w:rFonts w:ascii="宋体" w:hAnsi="宋体" w:eastAsia="宋体"/>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认证测试</w:t>
            </w:r>
          </w:p>
        </w:tc>
        <w:tc>
          <w:tcPr>
            <w:tcW w:w="2234" w:type="dxa"/>
          </w:tcPr>
          <w:p>
            <w:pPr>
              <w:spacing w:line="360" w:lineRule="auto"/>
              <w:jc w:val="center"/>
              <w:rPr>
                <w:rFonts w:ascii="宋体" w:hAnsi="宋体" w:eastAsia="宋体"/>
                <w:sz w:val="24"/>
                <w:szCs w:val="24"/>
              </w:rPr>
            </w:pPr>
            <w:r>
              <w:rPr>
                <w:rFonts w:ascii="宋体" w:hAnsi="宋体" w:eastAsia="宋体"/>
                <w:sz w:val="24"/>
                <w:szCs w:val="24"/>
              </w:rPr>
              <w:t>认证绕过</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检查是否可以绕过认证模式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用户枚举</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w:t>
            </w:r>
            <w:r>
              <w:rPr>
                <w:rFonts w:hint="eastAsia" w:ascii="宋体" w:hAnsi="宋体" w:eastAsia="宋体"/>
                <w:sz w:val="24"/>
                <w:szCs w:val="24"/>
              </w:rPr>
              <w:t>登录时</w:t>
            </w:r>
            <w:r>
              <w:rPr>
                <w:rFonts w:ascii="宋体" w:hAnsi="宋体" w:eastAsia="宋体"/>
                <w:sz w:val="24"/>
                <w:szCs w:val="24"/>
              </w:rPr>
              <w:t>是否可以枚举</w:t>
            </w:r>
            <w:r>
              <w:rPr>
                <w:rFonts w:hint="eastAsia" w:ascii="宋体" w:hAnsi="宋体" w:eastAsia="宋体"/>
                <w:sz w:val="24"/>
                <w:szCs w:val="24"/>
              </w:rPr>
              <w:t>系统</w:t>
            </w:r>
            <w:r>
              <w:rPr>
                <w:rFonts w:ascii="宋体" w:hAnsi="宋体" w:eastAsia="宋体"/>
                <w:sz w:val="24"/>
                <w:szCs w:val="24"/>
              </w:rPr>
              <w:t>中存在的账号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暴力破解</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检查是否可以暴力破解系统中的账号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竞争条件</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w:t>
            </w:r>
            <w:r>
              <w:rPr>
                <w:rFonts w:hint="eastAsia" w:ascii="宋体" w:hAnsi="宋体" w:eastAsia="宋体"/>
                <w:sz w:val="24"/>
                <w:szCs w:val="24"/>
              </w:rPr>
              <w:t>存在</w:t>
            </w:r>
            <w:r>
              <w:rPr>
                <w:rFonts w:ascii="宋体" w:hAnsi="宋体" w:eastAsia="宋体"/>
                <w:sz w:val="24"/>
                <w:szCs w:val="24"/>
              </w:rPr>
              <w:t>多线程竞争条件漏洞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图形验证码</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检查图形验证码是否可以绕过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密码管理</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w:t>
            </w:r>
            <w:r>
              <w:rPr>
                <w:rFonts w:hint="eastAsia" w:ascii="宋体" w:hAnsi="宋体" w:eastAsia="宋体"/>
                <w:sz w:val="24"/>
                <w:szCs w:val="24"/>
              </w:rPr>
              <w:t>密码</w:t>
            </w:r>
            <w:r>
              <w:rPr>
                <w:rFonts w:ascii="宋体" w:hAnsi="宋体" w:eastAsia="宋体"/>
                <w:sz w:val="24"/>
                <w:szCs w:val="24"/>
              </w:rPr>
              <w:t>相关点是否存在漏洞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注销测试</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检查注销后，</w:t>
            </w:r>
            <w:r>
              <w:rPr>
                <w:rFonts w:hint="eastAsia" w:ascii="宋体" w:hAnsi="宋体" w:eastAsia="宋体"/>
                <w:sz w:val="24"/>
                <w:szCs w:val="24"/>
              </w:rPr>
              <w:t>session</w:t>
            </w:r>
            <w:r>
              <w:rPr>
                <w:rFonts w:ascii="宋体" w:hAnsi="宋体" w:eastAsia="宋体"/>
                <w:sz w:val="24"/>
                <w:szCs w:val="24"/>
              </w:rPr>
              <w:t>是否销毁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授权</w:t>
            </w:r>
            <w:r>
              <w:rPr>
                <w:rFonts w:ascii="宋体" w:hAnsi="宋体" w:eastAsia="宋体"/>
                <w:sz w:val="24"/>
                <w:szCs w:val="24"/>
              </w:rPr>
              <w:t>测试</w:t>
            </w:r>
          </w:p>
        </w:tc>
        <w:tc>
          <w:tcPr>
            <w:tcW w:w="2234" w:type="dxa"/>
          </w:tcPr>
          <w:p>
            <w:pPr>
              <w:spacing w:line="360" w:lineRule="auto"/>
              <w:jc w:val="center"/>
              <w:rPr>
                <w:rFonts w:ascii="宋体" w:hAnsi="宋体" w:eastAsia="宋体"/>
                <w:sz w:val="24"/>
                <w:szCs w:val="24"/>
              </w:rPr>
            </w:pPr>
            <w:r>
              <w:rPr>
                <w:rFonts w:ascii="宋体" w:hAnsi="宋体" w:eastAsia="宋体"/>
                <w:sz w:val="24"/>
                <w:szCs w:val="24"/>
              </w:rPr>
              <w:t>越权访问</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检查是否存在水平越权和垂直越权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路径遍历</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检查是否存在路径遍历漏洞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业务逻辑</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检查业务逻辑是否存在漏洞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数据验证</w:t>
            </w:r>
          </w:p>
        </w:tc>
        <w:tc>
          <w:tcPr>
            <w:tcW w:w="2234" w:type="dxa"/>
          </w:tcPr>
          <w:p>
            <w:pPr>
              <w:spacing w:line="360" w:lineRule="auto"/>
              <w:jc w:val="center"/>
              <w:rPr>
                <w:rFonts w:ascii="宋体" w:hAnsi="宋体" w:eastAsia="宋体"/>
                <w:sz w:val="24"/>
                <w:szCs w:val="24"/>
              </w:rPr>
            </w:pPr>
            <w:r>
              <w:rPr>
                <w:rFonts w:ascii="宋体" w:hAnsi="宋体" w:eastAsia="宋体"/>
                <w:sz w:val="24"/>
                <w:szCs w:val="24"/>
              </w:rPr>
              <w:t>SQL</w:t>
            </w:r>
            <w:r>
              <w:rPr>
                <w:rFonts w:hint="eastAsia" w:ascii="宋体" w:hAnsi="宋体" w:eastAsia="宋体"/>
                <w:sz w:val="24"/>
                <w:szCs w:val="24"/>
              </w:rPr>
              <w:t>注入</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检查是否存在SQL</w:t>
            </w:r>
            <w:r>
              <w:rPr>
                <w:rFonts w:hint="eastAsia" w:ascii="宋体" w:hAnsi="宋体" w:eastAsia="宋体"/>
                <w:sz w:val="24"/>
                <w:szCs w:val="24"/>
              </w:rPr>
              <w:t>注入</w:t>
            </w:r>
            <w:r>
              <w:rPr>
                <w:rFonts w:ascii="宋体" w:hAnsi="宋体" w:eastAsia="宋体"/>
                <w:sz w:val="24"/>
                <w:szCs w:val="24"/>
              </w:rPr>
              <w:t>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跨站脚本</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检查是否存在XSS</w:t>
            </w:r>
            <w:r>
              <w:rPr>
                <w:rFonts w:hint="eastAsia" w:ascii="宋体" w:hAnsi="宋体" w:eastAsia="宋体"/>
                <w:sz w:val="24"/>
                <w:szCs w:val="24"/>
              </w:rPr>
              <w:t>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命令执行</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检查是否存在命令执行漏洞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代码注入</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w:t>
            </w:r>
            <w:r>
              <w:rPr>
                <w:rFonts w:hint="eastAsia" w:ascii="宋体" w:hAnsi="宋体" w:eastAsia="宋体"/>
                <w:sz w:val="24"/>
                <w:szCs w:val="24"/>
              </w:rPr>
              <w:t>代码</w:t>
            </w:r>
            <w:r>
              <w:rPr>
                <w:rFonts w:ascii="宋体" w:hAnsi="宋体" w:eastAsia="宋体"/>
                <w:sz w:val="24"/>
                <w:szCs w:val="24"/>
              </w:rPr>
              <w:t>注入漏洞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文件上传</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w:t>
            </w:r>
            <w:r>
              <w:rPr>
                <w:rFonts w:hint="eastAsia" w:ascii="宋体" w:hAnsi="宋体" w:eastAsia="宋体"/>
                <w:sz w:val="24"/>
                <w:szCs w:val="24"/>
              </w:rPr>
              <w:t>文件</w:t>
            </w:r>
            <w:r>
              <w:rPr>
                <w:rFonts w:ascii="宋体" w:hAnsi="宋体" w:eastAsia="宋体"/>
                <w:sz w:val="24"/>
                <w:szCs w:val="24"/>
              </w:rPr>
              <w:t>上传漏洞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URL</w:t>
            </w:r>
            <w:r>
              <w:rPr>
                <w:rFonts w:hint="eastAsia" w:ascii="宋体" w:hAnsi="宋体" w:eastAsia="宋体"/>
                <w:sz w:val="24"/>
                <w:szCs w:val="24"/>
              </w:rPr>
              <w:t>跳转</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w:t>
            </w:r>
            <w:r>
              <w:rPr>
                <w:rFonts w:hint="eastAsia" w:ascii="宋体" w:hAnsi="宋体" w:eastAsia="宋体"/>
                <w:sz w:val="24"/>
                <w:szCs w:val="24"/>
              </w:rPr>
              <w:t>在</w:t>
            </w:r>
            <w:r>
              <w:rPr>
                <w:rFonts w:ascii="宋体" w:hAnsi="宋体" w:eastAsia="宋体"/>
                <w:sz w:val="24"/>
                <w:szCs w:val="24"/>
              </w:rPr>
              <w:t>URL</w:t>
            </w:r>
            <w:r>
              <w:rPr>
                <w:rFonts w:hint="eastAsia" w:ascii="宋体" w:hAnsi="宋体" w:eastAsia="宋体"/>
                <w:sz w:val="24"/>
                <w:szCs w:val="24"/>
              </w:rPr>
              <w:t>跳转</w:t>
            </w:r>
            <w:r>
              <w:rPr>
                <w:rFonts w:ascii="宋体" w:hAnsi="宋体" w:eastAsia="宋体"/>
                <w:sz w:val="24"/>
                <w:szCs w:val="24"/>
              </w:rPr>
              <w:t>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其他注入</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检查是否存在XPATH注入、XML</w:t>
            </w:r>
            <w:r>
              <w:rPr>
                <w:rFonts w:hint="eastAsia" w:ascii="宋体" w:hAnsi="宋体" w:eastAsia="宋体"/>
                <w:sz w:val="24"/>
                <w:szCs w:val="24"/>
              </w:rPr>
              <w:t>注入</w:t>
            </w:r>
            <w:r>
              <w:rPr>
                <w:rFonts w:ascii="宋体" w:hAnsi="宋体" w:eastAsia="宋体"/>
                <w:sz w:val="24"/>
                <w:szCs w:val="24"/>
              </w:rPr>
              <w:t>等漏洞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360" w:lineRule="auto"/>
              <w:jc w:val="center"/>
              <w:rPr>
                <w:rFonts w:ascii="宋体" w:hAnsi="宋体" w:eastAsia="宋体"/>
                <w:sz w:val="24"/>
                <w:szCs w:val="24"/>
              </w:rPr>
            </w:pPr>
            <w:r>
              <w:rPr>
                <w:rFonts w:ascii="宋体" w:hAnsi="宋体" w:eastAsia="宋体"/>
                <w:sz w:val="24"/>
                <w:szCs w:val="24"/>
              </w:rPr>
              <w:t>会话测试</w:t>
            </w:r>
          </w:p>
        </w:tc>
        <w:tc>
          <w:tcPr>
            <w:tcW w:w="2234" w:type="dxa"/>
          </w:tcPr>
          <w:p>
            <w:pPr>
              <w:spacing w:line="360" w:lineRule="auto"/>
              <w:jc w:val="center"/>
              <w:rPr>
                <w:rFonts w:ascii="宋体" w:hAnsi="宋体" w:eastAsia="宋体"/>
                <w:sz w:val="24"/>
                <w:szCs w:val="24"/>
              </w:rPr>
            </w:pPr>
            <w:r>
              <w:rPr>
                <w:rFonts w:ascii="宋体" w:hAnsi="宋体" w:eastAsia="宋体"/>
                <w:sz w:val="24"/>
                <w:szCs w:val="24"/>
              </w:rPr>
              <w:t>Cookie安全</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检查cookie的属性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spacing w:line="360" w:lineRule="auto"/>
              <w:jc w:val="center"/>
              <w:rPr>
                <w:rFonts w:ascii="宋体" w:hAnsi="宋体" w:eastAsia="宋体"/>
                <w:sz w:val="24"/>
                <w:szCs w:val="24"/>
              </w:rPr>
            </w:pPr>
          </w:p>
        </w:tc>
        <w:tc>
          <w:tcPr>
            <w:tcW w:w="2234" w:type="dxa"/>
          </w:tcPr>
          <w:p>
            <w:pPr>
              <w:spacing w:line="360" w:lineRule="auto"/>
              <w:jc w:val="center"/>
              <w:rPr>
                <w:rFonts w:ascii="宋体" w:hAnsi="宋体" w:eastAsia="宋体"/>
                <w:sz w:val="24"/>
                <w:szCs w:val="24"/>
              </w:rPr>
            </w:pPr>
            <w:r>
              <w:rPr>
                <w:rFonts w:ascii="宋体" w:hAnsi="宋体" w:eastAsia="宋体"/>
                <w:sz w:val="24"/>
                <w:szCs w:val="24"/>
              </w:rPr>
              <w:t>会话泄露</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w:t>
            </w:r>
            <w:r>
              <w:rPr>
                <w:rFonts w:hint="eastAsia" w:ascii="宋体" w:hAnsi="宋体" w:eastAsia="宋体"/>
                <w:sz w:val="24"/>
                <w:szCs w:val="24"/>
              </w:rPr>
              <w:t>会话</w:t>
            </w:r>
            <w:r>
              <w:rPr>
                <w:rFonts w:ascii="宋体" w:hAnsi="宋体" w:eastAsia="宋体"/>
                <w:sz w:val="24"/>
                <w:szCs w:val="24"/>
              </w:rPr>
              <w:t>泄露漏洞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360" w:lineRule="auto"/>
              <w:jc w:val="center"/>
              <w:rPr>
                <w:rFonts w:ascii="宋体" w:hAnsi="宋体" w:eastAsia="宋体"/>
                <w:sz w:val="24"/>
                <w:szCs w:val="24"/>
              </w:rPr>
            </w:pPr>
            <w:r>
              <w:rPr>
                <w:rFonts w:ascii="宋体" w:hAnsi="宋体" w:eastAsia="宋体"/>
                <w:sz w:val="24"/>
                <w:szCs w:val="24"/>
              </w:rPr>
              <w:t>其他</w:t>
            </w:r>
          </w:p>
        </w:tc>
        <w:tc>
          <w:tcPr>
            <w:tcW w:w="2234" w:type="dxa"/>
          </w:tcPr>
          <w:p>
            <w:pPr>
              <w:spacing w:line="360" w:lineRule="auto"/>
              <w:jc w:val="center"/>
              <w:rPr>
                <w:rFonts w:ascii="宋体" w:hAnsi="宋体" w:eastAsia="宋体"/>
                <w:sz w:val="24"/>
                <w:szCs w:val="24"/>
              </w:rPr>
            </w:pPr>
            <w:r>
              <w:rPr>
                <w:rFonts w:ascii="宋体" w:hAnsi="宋体" w:eastAsia="宋体"/>
                <w:sz w:val="24"/>
                <w:szCs w:val="24"/>
              </w:rPr>
              <w:t>其他</w:t>
            </w:r>
          </w:p>
        </w:tc>
        <w:tc>
          <w:tcPr>
            <w:tcW w:w="5006" w:type="dxa"/>
          </w:tcPr>
          <w:p>
            <w:pPr>
              <w:spacing w:line="360" w:lineRule="auto"/>
              <w:jc w:val="center"/>
              <w:rPr>
                <w:rFonts w:ascii="宋体" w:hAnsi="宋体" w:eastAsia="宋体"/>
                <w:sz w:val="24"/>
                <w:szCs w:val="24"/>
              </w:rPr>
            </w:pPr>
            <w:r>
              <w:rPr>
                <w:rFonts w:ascii="宋体" w:hAnsi="宋体" w:eastAsia="宋体"/>
                <w:sz w:val="24"/>
                <w:szCs w:val="24"/>
              </w:rPr>
              <w:t>检查是否存在</w:t>
            </w:r>
            <w:r>
              <w:rPr>
                <w:rFonts w:hint="eastAsia" w:ascii="宋体" w:hAnsi="宋体" w:eastAsia="宋体"/>
                <w:sz w:val="24"/>
                <w:szCs w:val="24"/>
              </w:rPr>
              <w:t>框架</w:t>
            </w:r>
            <w:r>
              <w:rPr>
                <w:rFonts w:ascii="宋体" w:hAnsi="宋体" w:eastAsia="宋体"/>
                <w:sz w:val="24"/>
                <w:szCs w:val="24"/>
              </w:rPr>
              <w:t>等其他漏洞</w:t>
            </w:r>
          </w:p>
        </w:tc>
      </w:tr>
    </w:tbl>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hint="eastAsia" w:ascii="宋体" w:hAnsi="宋体" w:eastAsia="宋体"/>
        </w:rPr>
      </w:pPr>
    </w:p>
    <w:p>
      <w:pPr>
        <w:jc w:val="center"/>
        <w:rPr>
          <w:rFonts w:ascii="宋体" w:hAnsi="宋体" w:eastAsia="宋体"/>
        </w:rPr>
      </w:pPr>
      <w:r>
        <w:rPr>
          <w:rFonts w:hint="eastAsia" w:ascii="宋体" w:hAnsi="宋体" w:eastAsia="宋体"/>
        </w:rPr>
        <w:t>评分内容</w:t>
      </w:r>
    </w:p>
    <w:p>
      <w:pPr>
        <w:rPr>
          <w:rFonts w:hint="eastAsia" w:ascii="宋体" w:hAnsi="宋体" w:eastAsia="宋体"/>
        </w:rPr>
      </w:pPr>
    </w:p>
    <w:tbl>
      <w:tblPr>
        <w:tblStyle w:val="5"/>
        <w:tblW w:w="89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2040"/>
        <w:gridCol w:w="5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1" w:type="dxa"/>
            <w:tcBorders>
              <w:top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szCs w:val="21"/>
              </w:rPr>
            </w:pPr>
            <w:r>
              <w:rPr>
                <w:rFonts w:hint="eastAsia" w:ascii="宋体" w:hAnsi="宋体" w:eastAsia="宋体" w:cs="宋体"/>
                <w:b/>
                <w:szCs w:val="21"/>
              </w:rPr>
              <w:t>条款号</w:t>
            </w: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szCs w:val="21"/>
              </w:rPr>
            </w:pPr>
            <w:r>
              <w:rPr>
                <w:rFonts w:hint="eastAsia" w:ascii="宋体" w:hAnsi="宋体" w:eastAsia="宋体" w:cs="宋体"/>
                <w:b/>
                <w:szCs w:val="21"/>
              </w:rPr>
              <w:t>评审因素</w:t>
            </w:r>
          </w:p>
        </w:tc>
        <w:tc>
          <w:tcPr>
            <w:tcW w:w="52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szCs w:val="21"/>
              </w:rPr>
            </w:pPr>
            <w:r>
              <w:rPr>
                <w:rFonts w:hint="eastAsia" w:ascii="宋体" w:hAnsi="宋体" w:eastAsia="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71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（90分）</w:t>
            </w:r>
          </w:p>
        </w:tc>
        <w:tc>
          <w:tcPr>
            <w:tcW w:w="2040"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szCs w:val="21"/>
              </w:rPr>
            </w:pPr>
            <w:bookmarkStart w:id="0" w:name="_Toc12369"/>
            <w:bookmarkStart w:id="1" w:name="_Toc384308271"/>
            <w:bookmarkStart w:id="2" w:name="_Toc352691532"/>
            <w:bookmarkStart w:id="3" w:name="_Toc369531576"/>
            <w:bookmarkStart w:id="4" w:name="_Toc152042363"/>
            <w:bookmarkStart w:id="5" w:name="_Toc144974553"/>
            <w:bookmarkStart w:id="6" w:name="_Toc247514010"/>
            <w:bookmarkStart w:id="7" w:name="_Toc247527611"/>
            <w:bookmarkStart w:id="8" w:name="_Toc152045586"/>
            <w:bookmarkStart w:id="9" w:name="_Toc300835007"/>
            <w:bookmarkStart w:id="10" w:name="_Toc361508645"/>
            <w:r>
              <w:rPr>
                <w:rFonts w:hint="eastAsia" w:ascii="宋体" w:hAnsi="宋体" w:cs="宋体"/>
                <w:szCs w:val="21"/>
              </w:rPr>
              <w:t>供应商</w:t>
            </w:r>
            <w:r>
              <w:rPr>
                <w:rFonts w:hint="eastAsia" w:ascii="宋体" w:hAnsi="宋体" w:eastAsia="宋体" w:cs="宋体"/>
                <w:szCs w:val="21"/>
              </w:rPr>
              <w:t>资质</w:t>
            </w:r>
          </w:p>
          <w:p>
            <w:pPr>
              <w:widowControl/>
              <w:spacing w:line="360" w:lineRule="auto"/>
              <w:jc w:val="center"/>
              <w:rPr>
                <w:rFonts w:ascii="宋体" w:hAnsi="宋体" w:eastAsia="宋体" w:cs="宋体"/>
                <w:szCs w:val="21"/>
              </w:rPr>
            </w:pPr>
            <w:r>
              <w:rPr>
                <w:rFonts w:hint="eastAsia" w:ascii="宋体" w:hAnsi="宋体" w:eastAsia="宋体" w:cs="宋体"/>
                <w:szCs w:val="21"/>
              </w:rPr>
              <w:t>（16分）</w:t>
            </w:r>
          </w:p>
        </w:tc>
        <w:tc>
          <w:tcPr>
            <w:tcW w:w="5219"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1"/>
              <w:rPr>
                <w:rFonts w:ascii="宋体" w:hAnsi="宋体" w:eastAsia="宋体" w:cs="宋体"/>
                <w:szCs w:val="21"/>
              </w:rPr>
            </w:pPr>
            <w:r>
              <w:rPr>
                <w:rFonts w:hint="eastAsia" w:ascii="宋体" w:hAnsi="宋体" w:eastAsia="宋体" w:cs="宋体"/>
                <w:szCs w:val="21"/>
              </w:rPr>
              <w:t>1.具有质量管理体系、环境管理体系、职业健康安全管理体系认证证书，得2分。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2.具有信息安全管理体系认证证书，得2分。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3.具有信息技术服务管理体系认证证书，得2分。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4.具有信息安全服务资质认证证书-信息安全风险评估三级及以上资质，得2分。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5.具有信息安全服务资质认证证书-信息系统安全运维三级及以上资质，得2分。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6.具有信息安全服务资质认证证书-软件安全开发三级及以上资质，得2分。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7.具有信息安全服务资质认证证书-信息系统灾难备份与恢复服务三级及以上资质，得2分。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8.具有商品售后服务评价体系认证证书，得2分。</w:t>
            </w:r>
          </w:p>
          <w:p>
            <w:pPr>
              <w:keepNext/>
              <w:keepLines/>
              <w:spacing w:line="360" w:lineRule="auto"/>
              <w:outlineLvl w:val="1"/>
              <w:rPr>
                <w:rFonts w:ascii="宋体" w:hAnsi="宋体" w:eastAsia="宋体" w:cs="宋体"/>
                <w:szCs w:val="21"/>
              </w:rPr>
            </w:pPr>
            <w:r>
              <w:rPr>
                <w:rFonts w:hint="eastAsia" w:ascii="宋体" w:hAnsi="宋体" w:eastAsia="宋体" w:cs="宋体"/>
                <w:b/>
                <w:bCs/>
                <w:szCs w:val="21"/>
              </w:rPr>
              <w:t>注：</w:t>
            </w:r>
            <w:r>
              <w:rPr>
                <w:rFonts w:hint="eastAsia" w:ascii="宋体" w:hAnsi="宋体" w:cs="宋体"/>
                <w:b/>
                <w:bCs/>
                <w:szCs w:val="21"/>
              </w:rPr>
              <w:t>响应</w:t>
            </w:r>
            <w:r>
              <w:rPr>
                <w:rFonts w:hint="eastAsia" w:ascii="宋体" w:hAnsi="宋体" w:eastAsia="宋体" w:cs="宋体"/>
                <w:b/>
                <w:bCs/>
                <w:szCs w:val="21"/>
              </w:rPr>
              <w:t>文件中提供上述证书扫描件及全国认证认可信息公共服务平台网站有效期内信息查询截图并加盖</w:t>
            </w:r>
            <w:r>
              <w:rPr>
                <w:rFonts w:hint="eastAsia" w:ascii="宋体" w:hAnsi="宋体" w:cs="宋体"/>
                <w:b/>
                <w:bCs/>
                <w:szCs w:val="21"/>
              </w:rPr>
              <w:t>供应商</w:t>
            </w:r>
            <w:r>
              <w:rPr>
                <w:rFonts w:hint="eastAsia" w:ascii="宋体" w:hAnsi="宋体" w:eastAsia="宋体" w:cs="宋体"/>
                <w:b/>
                <w:bCs/>
                <w:szCs w:val="21"/>
              </w:rPr>
              <w:t>公章，未提供</w:t>
            </w:r>
            <w:r>
              <w:rPr>
                <w:rFonts w:hint="eastAsia" w:ascii="宋体" w:hAnsi="宋体" w:cs="宋体"/>
                <w:b/>
                <w:bCs/>
                <w:szCs w:val="21"/>
              </w:rPr>
              <w:t>的</w:t>
            </w:r>
            <w:r>
              <w:rPr>
                <w:rFonts w:hint="eastAsia" w:ascii="宋体" w:hAnsi="宋体" w:eastAsia="宋体" w:cs="宋体"/>
                <w:b/>
                <w:bCs/>
                <w:szCs w:val="21"/>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711"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2040"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服务方案</w:t>
            </w:r>
          </w:p>
          <w:p>
            <w:pPr>
              <w:widowControl/>
              <w:spacing w:line="360" w:lineRule="auto"/>
              <w:jc w:val="center"/>
              <w:rPr>
                <w:rFonts w:ascii="宋体" w:hAnsi="宋体" w:eastAsia="宋体" w:cs="宋体"/>
                <w:szCs w:val="21"/>
              </w:rPr>
            </w:pPr>
            <w:r>
              <w:rPr>
                <w:rFonts w:hint="eastAsia" w:ascii="宋体" w:hAnsi="宋体" w:eastAsia="宋体" w:cs="宋体"/>
                <w:kern w:val="0"/>
                <w:szCs w:val="21"/>
              </w:rPr>
              <w:t>（10分）</w:t>
            </w:r>
          </w:p>
        </w:tc>
        <w:tc>
          <w:tcPr>
            <w:tcW w:w="5219"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1"/>
              <w:rPr>
                <w:rFonts w:ascii="宋体" w:hAnsi="宋体" w:eastAsia="宋体" w:cs="宋体"/>
                <w:szCs w:val="21"/>
              </w:rPr>
            </w:pPr>
            <w:r>
              <w:rPr>
                <w:rFonts w:hint="eastAsia" w:ascii="宋体" w:hAnsi="宋体" w:eastAsia="宋体" w:cs="宋体"/>
                <w:szCs w:val="21"/>
              </w:rPr>
              <w:t>根据</w:t>
            </w:r>
            <w:r>
              <w:rPr>
                <w:rFonts w:hint="eastAsia" w:ascii="宋体" w:hAnsi="宋体" w:cs="宋体"/>
                <w:szCs w:val="21"/>
              </w:rPr>
              <w:t>响应</w:t>
            </w:r>
            <w:r>
              <w:rPr>
                <w:rFonts w:hint="eastAsia" w:ascii="宋体" w:hAnsi="宋体" w:eastAsia="宋体" w:cs="宋体"/>
                <w:szCs w:val="21"/>
              </w:rPr>
              <w:t>文件中提供的服务方案是否具有合理性、服务流程是否清晰可执行、服务措施是否具体、应急方案是否可操作等由评委进行综合评审：</w:t>
            </w:r>
          </w:p>
          <w:p>
            <w:pPr>
              <w:keepNext/>
              <w:keepLines/>
              <w:spacing w:line="360" w:lineRule="auto"/>
              <w:outlineLvl w:val="1"/>
              <w:rPr>
                <w:rFonts w:ascii="宋体" w:hAnsi="宋体" w:eastAsia="宋体" w:cs="宋体"/>
                <w:szCs w:val="21"/>
              </w:rPr>
            </w:pPr>
            <w:r>
              <w:rPr>
                <w:rFonts w:hint="eastAsia" w:ascii="宋体" w:hAnsi="宋体" w:eastAsia="宋体" w:cs="宋体"/>
                <w:szCs w:val="21"/>
              </w:rPr>
              <w:t>1、服务方案合理完全满足项目要求，服务流程清晰、服务措施具体、应急方案具有可操作性的得10分；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2、服务方案合理完全满足项目要求，服务流程较清晰、服务措施具体、应急方案可操作性较强的得8分；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3、服务方案较合理并满足项目要求、服务流程较清晰、服务措施具体、应急方案基本可操作的得6分；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4、服务方案基本合理并满足项目要求、服务流程基本清晰、有服务措施、有应急方案基本可操作的得4分；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5、服务方案较差或未提供不得分。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711"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2040" w:type="dxa"/>
            <w:tcBorders>
              <w:top w:val="single" w:color="auto" w:sz="4" w:space="0"/>
              <w:left w:val="single" w:color="auto" w:sz="4" w:space="0"/>
              <w:right w:val="single" w:color="auto" w:sz="4" w:space="0"/>
            </w:tcBorders>
            <w:vAlign w:val="center"/>
          </w:tcPr>
          <w:p>
            <w:pPr>
              <w:keepNext/>
              <w:keepLines/>
              <w:spacing w:line="360" w:lineRule="auto"/>
              <w:jc w:val="center"/>
              <w:outlineLvl w:val="1"/>
              <w:rPr>
                <w:rFonts w:ascii="宋体" w:hAnsi="宋体" w:eastAsia="宋体" w:cs="宋体"/>
                <w:szCs w:val="21"/>
              </w:rPr>
            </w:pPr>
            <w:r>
              <w:rPr>
                <w:rFonts w:hint="eastAsia" w:ascii="宋体" w:hAnsi="宋体" w:eastAsia="宋体" w:cs="宋体"/>
                <w:szCs w:val="21"/>
              </w:rPr>
              <w:t>人员实力</w:t>
            </w:r>
          </w:p>
          <w:p>
            <w:pPr>
              <w:widowControl/>
              <w:spacing w:line="360" w:lineRule="auto"/>
              <w:jc w:val="center"/>
              <w:rPr>
                <w:rFonts w:ascii="宋体" w:hAnsi="宋体" w:eastAsia="宋体" w:cs="宋体"/>
                <w:kern w:val="0"/>
                <w:szCs w:val="21"/>
              </w:rPr>
            </w:pPr>
            <w:r>
              <w:rPr>
                <w:rFonts w:hint="eastAsia" w:ascii="宋体" w:hAnsi="宋体" w:eastAsia="宋体" w:cs="宋体"/>
                <w:snapToGrid w:val="0"/>
                <w:spacing w:val="-6"/>
                <w:kern w:val="0"/>
                <w:szCs w:val="21"/>
              </w:rPr>
              <w:t>（24分）</w:t>
            </w:r>
          </w:p>
        </w:tc>
        <w:tc>
          <w:tcPr>
            <w:tcW w:w="5219"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1"/>
              <w:rPr>
                <w:rFonts w:ascii="宋体" w:hAnsi="宋体" w:eastAsia="宋体" w:cs="宋体"/>
                <w:szCs w:val="21"/>
              </w:rPr>
            </w:pPr>
            <w:r>
              <w:rPr>
                <w:rFonts w:hint="eastAsia" w:ascii="宋体" w:hAnsi="宋体" w:eastAsia="宋体" w:cs="宋体"/>
                <w:szCs w:val="21"/>
              </w:rPr>
              <w:t>1、</w:t>
            </w:r>
            <w:r>
              <w:rPr>
                <w:rFonts w:hint="eastAsia" w:ascii="宋体" w:hAnsi="宋体" w:cs="宋体"/>
                <w:szCs w:val="21"/>
              </w:rPr>
              <w:t>供应商</w:t>
            </w:r>
            <w:r>
              <w:rPr>
                <w:rFonts w:hint="eastAsia" w:ascii="宋体" w:hAnsi="宋体" w:eastAsia="宋体" w:cs="宋体"/>
                <w:szCs w:val="21"/>
              </w:rPr>
              <w:t>拟为本项目配备的项目负责人（1人）：</w:t>
            </w:r>
          </w:p>
          <w:p>
            <w:pPr>
              <w:keepNext/>
              <w:keepLines/>
              <w:spacing w:line="360" w:lineRule="auto"/>
              <w:outlineLvl w:val="1"/>
              <w:rPr>
                <w:rFonts w:ascii="宋体" w:hAnsi="宋体" w:eastAsia="宋体" w:cs="宋体"/>
                <w:szCs w:val="21"/>
              </w:rPr>
            </w:pPr>
            <w:r>
              <w:rPr>
                <w:rFonts w:hint="eastAsia" w:ascii="宋体" w:hAnsi="宋体" w:eastAsia="宋体" w:cs="宋体"/>
                <w:szCs w:val="21"/>
              </w:rPr>
              <w:t>（1）具有信息系统项目管理师认证证书；</w:t>
            </w:r>
          </w:p>
          <w:p>
            <w:pPr>
              <w:keepNext/>
              <w:keepLines/>
              <w:spacing w:line="360" w:lineRule="auto"/>
              <w:outlineLvl w:val="1"/>
              <w:rPr>
                <w:rFonts w:ascii="宋体" w:hAnsi="宋体" w:eastAsia="宋体" w:cs="宋体"/>
                <w:szCs w:val="21"/>
              </w:rPr>
            </w:pPr>
            <w:r>
              <w:rPr>
                <w:rFonts w:hint="eastAsia" w:ascii="宋体" w:hAnsi="宋体" w:eastAsia="宋体" w:cs="宋体"/>
                <w:szCs w:val="21"/>
              </w:rPr>
              <w:t>（2）具有系统规划与管理师认证证书；</w:t>
            </w:r>
          </w:p>
          <w:p>
            <w:pPr>
              <w:keepNext/>
              <w:keepLines/>
              <w:spacing w:line="360" w:lineRule="auto"/>
              <w:outlineLvl w:val="1"/>
              <w:rPr>
                <w:rFonts w:ascii="宋体" w:hAnsi="宋体" w:eastAsia="宋体" w:cs="宋体"/>
                <w:szCs w:val="21"/>
              </w:rPr>
            </w:pPr>
            <w:r>
              <w:rPr>
                <w:rFonts w:hint="eastAsia" w:ascii="宋体" w:hAnsi="宋体" w:eastAsia="宋体" w:cs="宋体"/>
                <w:szCs w:val="21"/>
              </w:rPr>
              <w:t>（3）具有中国网络安全审查技术与认证中心颁发的CISAW证书风险管理专业级认证证书；</w:t>
            </w:r>
          </w:p>
          <w:p>
            <w:pPr>
              <w:keepNext/>
              <w:keepLines/>
              <w:spacing w:line="360" w:lineRule="auto"/>
              <w:outlineLvl w:val="1"/>
              <w:rPr>
                <w:rFonts w:ascii="宋体" w:hAnsi="宋体" w:eastAsia="宋体" w:cs="宋体"/>
                <w:szCs w:val="21"/>
              </w:rPr>
            </w:pPr>
            <w:r>
              <w:rPr>
                <w:rFonts w:hint="eastAsia" w:ascii="宋体" w:hAnsi="宋体" w:eastAsia="宋体" w:cs="宋体"/>
                <w:szCs w:val="21"/>
              </w:rPr>
              <w:t>注：提供不全或未提供不得分，全部提供得12分。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2、</w:t>
            </w:r>
            <w:r>
              <w:rPr>
                <w:rFonts w:hint="eastAsia" w:ascii="宋体" w:hAnsi="宋体" w:cs="宋体"/>
                <w:szCs w:val="21"/>
              </w:rPr>
              <w:t>供应商</w:t>
            </w:r>
            <w:r>
              <w:rPr>
                <w:rFonts w:hint="eastAsia" w:ascii="宋体" w:hAnsi="宋体" w:eastAsia="宋体" w:cs="宋体"/>
                <w:szCs w:val="21"/>
              </w:rPr>
              <w:t>拟为本项目配备的技术负责人（1人）：</w:t>
            </w:r>
          </w:p>
          <w:p>
            <w:pPr>
              <w:keepNext/>
              <w:keepLines/>
              <w:spacing w:line="360" w:lineRule="auto"/>
              <w:outlineLvl w:val="1"/>
              <w:rPr>
                <w:rFonts w:ascii="宋体" w:hAnsi="宋体" w:eastAsia="宋体" w:cs="宋体"/>
                <w:szCs w:val="21"/>
              </w:rPr>
            </w:pPr>
            <w:r>
              <w:rPr>
                <w:rFonts w:hint="eastAsia" w:ascii="宋体" w:hAnsi="宋体" w:eastAsia="宋体" w:cs="宋体"/>
                <w:szCs w:val="21"/>
              </w:rPr>
              <w:t>（1）具有信息系统项目管理师认证证书；</w:t>
            </w:r>
          </w:p>
          <w:p>
            <w:pPr>
              <w:keepNext/>
              <w:keepLines/>
              <w:spacing w:line="360" w:lineRule="auto"/>
              <w:outlineLvl w:val="1"/>
              <w:rPr>
                <w:rFonts w:ascii="宋体" w:hAnsi="宋体" w:eastAsia="宋体" w:cs="宋体"/>
                <w:szCs w:val="21"/>
              </w:rPr>
            </w:pPr>
            <w:r>
              <w:rPr>
                <w:rFonts w:hint="eastAsia" w:ascii="宋体" w:hAnsi="宋体" w:eastAsia="宋体" w:cs="宋体"/>
                <w:szCs w:val="21"/>
              </w:rPr>
              <w:t>（2）具有网络规划设计师认证证书；</w:t>
            </w:r>
          </w:p>
          <w:p>
            <w:pPr>
              <w:keepNext/>
              <w:keepLines/>
              <w:spacing w:line="360" w:lineRule="auto"/>
              <w:outlineLvl w:val="1"/>
              <w:rPr>
                <w:rFonts w:ascii="宋体" w:hAnsi="宋体" w:eastAsia="宋体" w:cs="宋体"/>
                <w:szCs w:val="21"/>
              </w:rPr>
            </w:pPr>
            <w:r>
              <w:rPr>
                <w:rFonts w:hint="eastAsia" w:ascii="宋体" w:hAnsi="宋体" w:eastAsia="宋体" w:cs="宋体"/>
                <w:szCs w:val="21"/>
              </w:rPr>
              <w:t>（3）具有CISP注册信息安全专业人员认证证书；</w:t>
            </w:r>
          </w:p>
          <w:p>
            <w:pPr>
              <w:keepNext/>
              <w:keepLines/>
              <w:spacing w:line="360" w:lineRule="auto"/>
              <w:outlineLvl w:val="1"/>
              <w:rPr>
                <w:rFonts w:ascii="宋体" w:hAnsi="宋体" w:eastAsia="宋体" w:cs="宋体"/>
                <w:szCs w:val="21"/>
              </w:rPr>
            </w:pPr>
            <w:r>
              <w:rPr>
                <w:rFonts w:hint="eastAsia" w:ascii="宋体" w:hAnsi="宋体" w:eastAsia="宋体" w:cs="宋体"/>
                <w:szCs w:val="21"/>
              </w:rPr>
              <w:t>注：提供不全或未提供不得分，全部提供得12分。</w:t>
            </w:r>
          </w:p>
          <w:p>
            <w:pPr>
              <w:keepNext/>
              <w:keepLines/>
              <w:spacing w:line="360" w:lineRule="auto"/>
              <w:outlineLvl w:val="1"/>
              <w:rPr>
                <w:rFonts w:ascii="宋体" w:hAnsi="宋体" w:eastAsia="宋体" w:cs="宋体"/>
                <w:b/>
                <w:bCs/>
                <w:szCs w:val="21"/>
              </w:rPr>
            </w:pPr>
            <w:r>
              <w:rPr>
                <w:rFonts w:hint="eastAsia" w:ascii="宋体" w:hAnsi="宋体" w:eastAsia="宋体" w:cs="宋体"/>
                <w:b/>
                <w:bCs/>
                <w:szCs w:val="21"/>
              </w:rPr>
              <w:t>注：人员不得兼任；</w:t>
            </w:r>
            <w:r>
              <w:rPr>
                <w:rFonts w:hint="eastAsia" w:ascii="宋体" w:hAnsi="宋体" w:cs="宋体"/>
                <w:b/>
                <w:bCs/>
                <w:szCs w:val="21"/>
              </w:rPr>
              <w:t>响应</w:t>
            </w:r>
            <w:r>
              <w:rPr>
                <w:rFonts w:hint="eastAsia" w:ascii="宋体" w:hAnsi="宋体" w:eastAsia="宋体" w:cs="宋体"/>
                <w:b/>
                <w:bCs/>
                <w:szCs w:val="21"/>
              </w:rPr>
              <w:t>文件中同时提供以下证明材料：</w:t>
            </w:r>
          </w:p>
          <w:p>
            <w:pPr>
              <w:keepNext/>
              <w:keepLines/>
              <w:spacing w:line="360" w:lineRule="auto"/>
              <w:outlineLvl w:val="1"/>
              <w:rPr>
                <w:rFonts w:ascii="宋体" w:hAnsi="宋体" w:eastAsia="宋体" w:cs="宋体"/>
                <w:b/>
                <w:bCs/>
                <w:szCs w:val="21"/>
              </w:rPr>
            </w:pPr>
            <w:r>
              <w:rPr>
                <w:rFonts w:hint="eastAsia" w:ascii="宋体" w:hAnsi="宋体" w:eastAsia="宋体" w:cs="宋体"/>
                <w:b/>
                <w:bCs/>
                <w:szCs w:val="21"/>
              </w:rPr>
              <w:t>（1）人员名单（格式自拟）；</w:t>
            </w:r>
          </w:p>
          <w:p>
            <w:pPr>
              <w:keepNext/>
              <w:keepLines/>
              <w:spacing w:line="360" w:lineRule="auto"/>
              <w:outlineLvl w:val="1"/>
              <w:rPr>
                <w:rFonts w:ascii="宋体" w:hAnsi="宋体" w:eastAsia="宋体" w:cs="宋体"/>
                <w:b/>
                <w:bCs/>
                <w:szCs w:val="21"/>
              </w:rPr>
            </w:pPr>
            <w:r>
              <w:rPr>
                <w:rFonts w:hint="eastAsia" w:ascii="宋体" w:hAnsi="宋体" w:eastAsia="宋体" w:cs="宋体"/>
                <w:b/>
                <w:bCs/>
                <w:szCs w:val="21"/>
              </w:rPr>
              <w:t>（2）上述人员有效期内证书扫描件；</w:t>
            </w:r>
          </w:p>
          <w:p>
            <w:pPr>
              <w:keepNext/>
              <w:keepLines/>
              <w:spacing w:line="360" w:lineRule="auto"/>
              <w:outlineLvl w:val="1"/>
              <w:rPr>
                <w:rFonts w:ascii="宋体" w:hAnsi="宋体" w:eastAsia="宋体" w:cs="宋体"/>
                <w:szCs w:val="21"/>
              </w:rPr>
            </w:pPr>
            <w:r>
              <w:rPr>
                <w:rFonts w:hint="eastAsia" w:ascii="宋体" w:hAnsi="宋体" w:eastAsia="宋体" w:cs="宋体"/>
                <w:b/>
                <w:bCs/>
                <w:szCs w:val="21"/>
              </w:rPr>
              <w:t>（3）</w:t>
            </w:r>
            <w:r>
              <w:rPr>
                <w:rFonts w:hint="eastAsia" w:ascii="宋体" w:hAnsi="宋体" w:cs="宋体"/>
                <w:b/>
                <w:bCs/>
                <w:szCs w:val="21"/>
              </w:rPr>
              <w:t>供应商</w:t>
            </w:r>
            <w:r>
              <w:rPr>
                <w:rFonts w:hint="eastAsia" w:ascii="宋体" w:hAnsi="宋体" w:eastAsia="宋体" w:cs="宋体"/>
                <w:b/>
                <w:bCs/>
                <w:szCs w:val="21"/>
              </w:rPr>
              <w:t>为上述人员缴纳的近3个月内（任意一个月）社保证明材料扫描件。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1711"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2040" w:type="dxa"/>
            <w:tcBorders>
              <w:top w:val="single" w:color="auto" w:sz="4" w:space="0"/>
              <w:left w:val="single" w:color="auto" w:sz="4" w:space="0"/>
              <w:right w:val="single" w:color="auto" w:sz="4" w:space="0"/>
            </w:tcBorders>
            <w:vAlign w:val="center"/>
          </w:tcPr>
          <w:p>
            <w:pPr>
              <w:keepNext/>
              <w:keepLines/>
              <w:spacing w:line="360" w:lineRule="auto"/>
              <w:jc w:val="center"/>
              <w:outlineLvl w:val="1"/>
              <w:rPr>
                <w:rFonts w:ascii="宋体" w:hAnsi="宋体" w:eastAsia="宋体" w:cs="宋体"/>
                <w:szCs w:val="21"/>
              </w:rPr>
            </w:pPr>
            <w:r>
              <w:rPr>
                <w:rFonts w:hint="eastAsia" w:ascii="宋体" w:hAnsi="宋体" w:eastAsia="宋体" w:cs="宋体"/>
                <w:szCs w:val="21"/>
              </w:rPr>
              <w:t>服务团队资质</w:t>
            </w:r>
          </w:p>
          <w:p>
            <w:pPr>
              <w:spacing w:line="360" w:lineRule="auto"/>
              <w:jc w:val="center"/>
              <w:rPr>
                <w:rFonts w:ascii="宋体" w:hAnsi="宋体" w:eastAsia="宋体" w:cs="宋体"/>
                <w:szCs w:val="21"/>
              </w:rPr>
            </w:pPr>
            <w:r>
              <w:rPr>
                <w:rFonts w:hint="eastAsia" w:ascii="宋体" w:hAnsi="宋体" w:eastAsia="宋体" w:cs="宋体"/>
                <w:szCs w:val="21"/>
              </w:rPr>
              <w:t>（26分）</w:t>
            </w:r>
          </w:p>
        </w:tc>
        <w:tc>
          <w:tcPr>
            <w:tcW w:w="5219"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1"/>
              <w:rPr>
                <w:rFonts w:ascii="宋体" w:hAnsi="宋体" w:eastAsia="宋体" w:cs="宋体"/>
                <w:szCs w:val="21"/>
              </w:rPr>
            </w:pPr>
            <w:r>
              <w:rPr>
                <w:rFonts w:hint="eastAsia" w:ascii="宋体" w:hAnsi="宋体" w:cs="宋体"/>
                <w:szCs w:val="21"/>
              </w:rPr>
              <w:t>供应商</w:t>
            </w:r>
            <w:r>
              <w:rPr>
                <w:rFonts w:hint="eastAsia" w:ascii="宋体" w:hAnsi="宋体" w:eastAsia="宋体" w:cs="宋体"/>
                <w:szCs w:val="21"/>
              </w:rPr>
              <w:t>拟为本项目配备的安全服务团队人员（除项目负责人和技术负责人外）：</w:t>
            </w:r>
          </w:p>
          <w:p>
            <w:pPr>
              <w:keepNext/>
              <w:keepLines/>
              <w:spacing w:line="360" w:lineRule="auto"/>
              <w:outlineLvl w:val="1"/>
              <w:rPr>
                <w:rFonts w:ascii="宋体" w:hAnsi="宋体" w:eastAsia="宋体" w:cs="宋体"/>
                <w:szCs w:val="21"/>
              </w:rPr>
            </w:pPr>
            <w:r>
              <w:rPr>
                <w:rFonts w:hint="eastAsia" w:ascii="宋体" w:hAnsi="宋体" w:eastAsia="宋体" w:cs="宋体"/>
                <w:szCs w:val="21"/>
              </w:rPr>
              <w:t>（1）团队人员具有中国网络安全审查技术与认证中心颁发的CISAW证书（安全集成、安全运维、应急服务、安全软件方向专业级及以上）每个得2分，最多得8分；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（2）团队人员具有信息系统项目管理师、信息安全工程师、系统架构设计师、数据库系统工程师认证证书，每个得2分，最多得8分；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（3）团队人员具有注册渗透测试工程师（CISP-PTE）、注册数据安全治理专业人员（CISP-DSG）、注册应急响应专家（CISP-IRS）认证证书，每个得2分，最多得6分；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（4）团队人员具有CCSC网络安全能力认证数据安全方向、网络安全技术方向认证证书，每个得2分，最多得4分。</w:t>
            </w:r>
          </w:p>
          <w:p>
            <w:pPr>
              <w:keepNext/>
              <w:keepLines/>
              <w:spacing w:line="360" w:lineRule="auto"/>
              <w:outlineLvl w:val="1"/>
              <w:rPr>
                <w:rFonts w:ascii="宋体" w:hAnsi="宋体" w:eastAsia="宋体" w:cs="宋体"/>
                <w:b/>
                <w:bCs/>
                <w:szCs w:val="21"/>
              </w:rPr>
            </w:pPr>
            <w:r>
              <w:rPr>
                <w:rFonts w:hint="eastAsia" w:ascii="宋体" w:hAnsi="宋体" w:eastAsia="宋体" w:cs="宋体"/>
                <w:b/>
                <w:bCs/>
                <w:szCs w:val="21"/>
              </w:rPr>
              <w:t>注：证书重复按单个得分计算，人员不得兼任；同一人员具有多个证书不累计计分，投标文件中同时提供以下证明材料：</w:t>
            </w:r>
          </w:p>
          <w:p>
            <w:pPr>
              <w:keepNext/>
              <w:keepLines/>
              <w:spacing w:line="360" w:lineRule="auto"/>
              <w:outlineLvl w:val="1"/>
              <w:rPr>
                <w:rFonts w:ascii="宋体" w:hAnsi="宋体" w:eastAsia="宋体" w:cs="宋体"/>
                <w:b/>
                <w:bCs/>
                <w:szCs w:val="21"/>
              </w:rPr>
            </w:pPr>
            <w:r>
              <w:rPr>
                <w:rFonts w:hint="eastAsia" w:ascii="宋体" w:hAnsi="宋体" w:eastAsia="宋体" w:cs="宋体"/>
                <w:b/>
                <w:bCs/>
                <w:szCs w:val="21"/>
              </w:rPr>
              <w:t>（1）人员名单（格式自拟）；</w:t>
            </w:r>
          </w:p>
          <w:p>
            <w:pPr>
              <w:keepNext/>
              <w:keepLines/>
              <w:spacing w:line="360" w:lineRule="auto"/>
              <w:outlineLvl w:val="1"/>
              <w:rPr>
                <w:rFonts w:ascii="宋体" w:hAnsi="宋体" w:eastAsia="宋体" w:cs="宋体"/>
                <w:b/>
                <w:bCs/>
                <w:szCs w:val="21"/>
              </w:rPr>
            </w:pPr>
            <w:r>
              <w:rPr>
                <w:rFonts w:hint="eastAsia" w:ascii="宋体" w:hAnsi="宋体" w:eastAsia="宋体" w:cs="宋体"/>
                <w:b/>
                <w:bCs/>
                <w:szCs w:val="21"/>
              </w:rPr>
              <w:t>（2）上述人员有效期内证书扫描件；</w:t>
            </w:r>
          </w:p>
          <w:p>
            <w:pPr>
              <w:keepNext/>
              <w:keepLines/>
              <w:spacing w:line="360" w:lineRule="auto"/>
              <w:outlineLvl w:val="1"/>
              <w:rPr>
                <w:rFonts w:ascii="宋体" w:hAnsi="宋体" w:eastAsia="宋体" w:cs="宋体"/>
                <w:szCs w:val="21"/>
              </w:rPr>
            </w:pPr>
            <w:r>
              <w:rPr>
                <w:rFonts w:hint="eastAsia" w:ascii="宋体" w:hAnsi="宋体" w:eastAsia="宋体" w:cs="宋体"/>
                <w:b/>
                <w:bCs/>
                <w:szCs w:val="21"/>
              </w:rPr>
              <w:t>（3）</w:t>
            </w:r>
            <w:r>
              <w:rPr>
                <w:rFonts w:hint="eastAsia" w:ascii="宋体" w:hAnsi="宋体" w:cs="宋体"/>
                <w:b/>
                <w:bCs/>
                <w:szCs w:val="21"/>
              </w:rPr>
              <w:t>供应商</w:t>
            </w:r>
            <w:r>
              <w:rPr>
                <w:rFonts w:hint="eastAsia" w:ascii="宋体" w:hAnsi="宋体" w:eastAsia="宋体" w:cs="宋体"/>
                <w:b/>
                <w:bCs/>
                <w:szCs w:val="21"/>
              </w:rPr>
              <w:t>为上述人员缴纳的近3个月内（任意一个月）社保证明材料扫描件。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1711"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2040" w:type="dxa"/>
            <w:tcBorders>
              <w:top w:val="single" w:color="auto" w:sz="4" w:space="0"/>
              <w:left w:val="single" w:color="auto" w:sz="4" w:space="0"/>
              <w:right w:val="single" w:color="auto" w:sz="4" w:space="0"/>
            </w:tcBorders>
            <w:vAlign w:val="center"/>
          </w:tcPr>
          <w:p>
            <w:pPr>
              <w:adjustRightInd w:val="0"/>
              <w:spacing w:line="360" w:lineRule="auto"/>
              <w:contextualSpacing/>
              <w:jc w:val="center"/>
              <w:rPr>
                <w:rFonts w:ascii="宋体" w:hAnsi="宋体" w:eastAsia="宋体" w:cs="宋体"/>
                <w:szCs w:val="21"/>
              </w:rPr>
            </w:pPr>
            <w:r>
              <w:rPr>
                <w:rFonts w:hint="eastAsia" w:ascii="宋体" w:hAnsi="宋体" w:eastAsia="宋体" w:cs="宋体"/>
                <w:szCs w:val="21"/>
              </w:rPr>
              <w:t>业绩案例</w:t>
            </w:r>
          </w:p>
          <w:p>
            <w:pPr>
              <w:adjustRightInd w:val="0"/>
              <w:spacing w:line="360" w:lineRule="auto"/>
              <w:contextualSpacing/>
              <w:jc w:val="center"/>
              <w:rPr>
                <w:rFonts w:ascii="宋体" w:hAnsi="宋体" w:eastAsia="宋体" w:cs="宋体"/>
                <w:snapToGrid w:val="0"/>
                <w:spacing w:val="-6"/>
                <w:kern w:val="0"/>
                <w:szCs w:val="21"/>
              </w:rPr>
            </w:pPr>
            <w:r>
              <w:rPr>
                <w:rFonts w:hint="eastAsia" w:ascii="宋体" w:hAnsi="宋体" w:eastAsia="宋体" w:cs="宋体"/>
                <w:szCs w:val="21"/>
              </w:rPr>
              <w:t>（14分）</w:t>
            </w:r>
          </w:p>
        </w:tc>
        <w:tc>
          <w:tcPr>
            <w:tcW w:w="5219" w:type="dxa"/>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1"/>
              <w:rPr>
                <w:rFonts w:ascii="宋体" w:hAnsi="宋体" w:eastAsia="宋体" w:cs="宋体"/>
                <w:szCs w:val="21"/>
              </w:rPr>
            </w:pPr>
            <w:r>
              <w:rPr>
                <w:rFonts w:hint="eastAsia" w:ascii="宋体" w:hAnsi="宋体" w:eastAsia="宋体" w:cs="宋体"/>
                <w:szCs w:val="21"/>
              </w:rPr>
              <w:t>1、供应商具有医疗卫生行业网络安全运维或服务业绩，每具有一个业绩得3分，最多得6分；不提供的不得分。</w:t>
            </w:r>
          </w:p>
          <w:p>
            <w:pPr>
              <w:keepNext/>
              <w:keepLines/>
              <w:spacing w:line="360" w:lineRule="auto"/>
              <w:outlineLvl w:val="1"/>
              <w:rPr>
                <w:rFonts w:ascii="宋体" w:hAnsi="宋体" w:eastAsia="宋体" w:cs="宋体"/>
                <w:szCs w:val="21"/>
              </w:rPr>
            </w:pPr>
            <w:r>
              <w:rPr>
                <w:rFonts w:hint="eastAsia" w:ascii="宋体" w:hAnsi="宋体" w:eastAsia="宋体" w:cs="宋体"/>
                <w:szCs w:val="21"/>
              </w:rPr>
              <w:t>2、供应商具有省委网信办、省通管局主管部门安全服务合同案例的</w:t>
            </w:r>
            <w:r>
              <w:rPr>
                <w:rFonts w:ascii="宋体" w:hAnsi="宋体" w:eastAsia="宋体" w:cs="宋体"/>
                <w:szCs w:val="21"/>
              </w:rPr>
              <w:t>;每提供一个，得</w:t>
            </w:r>
            <w:r>
              <w:rPr>
                <w:rFonts w:hint="eastAsia" w:ascii="宋体" w:hAnsi="宋体" w:eastAsia="宋体" w:cs="宋体"/>
                <w:szCs w:val="21"/>
              </w:rPr>
              <w:t>4</w:t>
            </w:r>
            <w:r>
              <w:rPr>
                <w:rFonts w:ascii="宋体" w:hAnsi="宋体" w:eastAsia="宋体" w:cs="宋体"/>
                <w:szCs w:val="21"/>
              </w:rPr>
              <w:t>分</w:t>
            </w:r>
            <w:r>
              <w:rPr>
                <w:rFonts w:hint="eastAsia" w:ascii="宋体" w:hAnsi="宋体" w:eastAsia="宋体" w:cs="宋体"/>
                <w:szCs w:val="21"/>
              </w:rPr>
              <w:t>；</w:t>
            </w:r>
            <w:r>
              <w:rPr>
                <w:rFonts w:ascii="宋体" w:hAnsi="宋体" w:eastAsia="宋体" w:cs="宋体"/>
                <w:szCs w:val="21"/>
              </w:rPr>
              <w:t>未提供，不得分</w:t>
            </w:r>
            <w:r>
              <w:rPr>
                <w:rFonts w:hint="eastAsia" w:ascii="宋体" w:hAnsi="宋体" w:eastAsia="宋体" w:cs="宋体"/>
                <w:szCs w:val="21"/>
              </w:rPr>
              <w:t>；</w:t>
            </w:r>
            <w:r>
              <w:rPr>
                <w:rFonts w:ascii="宋体" w:hAnsi="宋体" w:eastAsia="宋体" w:cs="宋体"/>
                <w:szCs w:val="21"/>
              </w:rPr>
              <w:t>最多得</w:t>
            </w:r>
            <w:r>
              <w:rPr>
                <w:rFonts w:hint="eastAsia" w:ascii="宋体" w:hAnsi="宋体" w:eastAsia="宋体" w:cs="宋体"/>
                <w:szCs w:val="21"/>
              </w:rPr>
              <w:t>8</w:t>
            </w:r>
            <w:r>
              <w:rPr>
                <w:rFonts w:ascii="宋体" w:hAnsi="宋体" w:eastAsia="宋体" w:cs="宋体"/>
                <w:szCs w:val="21"/>
              </w:rPr>
              <w:t>分。</w:t>
            </w:r>
          </w:p>
          <w:p>
            <w:pPr>
              <w:keepNext/>
              <w:keepLines/>
              <w:spacing w:line="360" w:lineRule="auto"/>
              <w:outlineLvl w:val="1"/>
              <w:rPr>
                <w:rFonts w:ascii="宋体" w:hAnsi="宋体" w:eastAsia="宋体" w:cs="宋体"/>
                <w:b/>
                <w:bCs/>
                <w:szCs w:val="21"/>
              </w:rPr>
            </w:pPr>
            <w:r>
              <w:rPr>
                <w:rFonts w:hint="eastAsia" w:ascii="宋体" w:hAnsi="宋体" w:eastAsia="宋体" w:cs="宋体"/>
                <w:b/>
                <w:bCs/>
                <w:szCs w:val="21"/>
              </w:rPr>
              <w:t>注：1、以合同签订时间为准；</w:t>
            </w:r>
          </w:p>
          <w:p>
            <w:pPr>
              <w:keepNext/>
              <w:keepLines/>
              <w:spacing w:line="360" w:lineRule="auto"/>
              <w:outlineLvl w:val="1"/>
              <w:rPr>
                <w:rFonts w:ascii="宋体" w:hAnsi="宋体" w:eastAsia="宋体" w:cs="宋体"/>
                <w:b/>
                <w:bCs/>
                <w:szCs w:val="21"/>
              </w:rPr>
            </w:pPr>
            <w:r>
              <w:rPr>
                <w:rFonts w:hint="eastAsia" w:ascii="宋体" w:hAnsi="宋体" w:eastAsia="宋体" w:cs="宋体"/>
                <w:b/>
                <w:bCs/>
                <w:szCs w:val="21"/>
              </w:rPr>
              <w:t>2、上述要求业绩可为已完成或正在履约项目业绩；</w:t>
            </w:r>
          </w:p>
          <w:p>
            <w:pPr>
              <w:keepNext/>
              <w:keepLines/>
              <w:spacing w:line="360" w:lineRule="auto"/>
              <w:outlineLvl w:val="1"/>
              <w:rPr>
                <w:rFonts w:ascii="宋体" w:hAnsi="宋体" w:eastAsia="宋体" w:cs="宋体"/>
                <w:szCs w:val="21"/>
              </w:rPr>
            </w:pPr>
            <w:r>
              <w:rPr>
                <w:rFonts w:hint="eastAsia" w:ascii="宋体" w:hAnsi="宋体" w:eastAsia="宋体" w:cs="宋体"/>
                <w:b/>
                <w:bCs/>
                <w:szCs w:val="21"/>
              </w:rPr>
              <w:t>3、投标文件中须提供业绩合同扫描件或影印件，如合同中无法体现签订时间、金额、服务内容等主要评审因素的不得分。</w:t>
            </w:r>
          </w:p>
        </w:tc>
      </w:tr>
      <w:bookmarkEnd w:id="0"/>
      <w:bookmarkEnd w:id="1"/>
      <w:bookmarkEnd w:id="2"/>
      <w:bookmarkEnd w:id="3"/>
      <w:bookmarkEnd w:id="4"/>
      <w:bookmarkEnd w:id="5"/>
      <w:bookmarkEnd w:id="6"/>
      <w:bookmarkEnd w:id="7"/>
      <w:bookmarkEnd w:id="8"/>
      <w:bookmarkEnd w:id="9"/>
      <w:bookmarkEnd w:id="1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投标报价得分计算</w:t>
            </w:r>
          </w:p>
        </w:tc>
        <w:tc>
          <w:tcPr>
            <w:tcW w:w="204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投标报价得分</w:t>
            </w:r>
          </w:p>
          <w:p>
            <w:pPr>
              <w:spacing w:line="360" w:lineRule="auto"/>
              <w:jc w:val="center"/>
              <w:rPr>
                <w:rFonts w:ascii="宋体" w:hAnsi="宋体" w:eastAsia="宋体" w:cs="宋体"/>
                <w:szCs w:val="21"/>
              </w:rPr>
            </w:pPr>
            <w:r>
              <w:rPr>
                <w:rFonts w:hint="eastAsia" w:ascii="宋体" w:hAnsi="宋体" w:eastAsia="宋体" w:cs="宋体"/>
                <w:szCs w:val="21"/>
              </w:rPr>
              <w:t>（10分）</w:t>
            </w:r>
          </w:p>
        </w:tc>
        <w:tc>
          <w:tcPr>
            <w:tcW w:w="52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满足招标文件要求且投标报价在有效范围内所有有效</w:t>
            </w:r>
            <w:r>
              <w:rPr>
                <w:rFonts w:hint="eastAsia" w:ascii="宋体" w:hAnsi="宋体" w:cs="宋体"/>
                <w:szCs w:val="21"/>
              </w:rPr>
              <w:t>供应商</w:t>
            </w:r>
            <w:r>
              <w:rPr>
                <w:rFonts w:hint="eastAsia" w:ascii="宋体" w:hAnsi="宋体" w:eastAsia="宋体" w:cs="宋体"/>
                <w:szCs w:val="21"/>
              </w:rPr>
              <w:t>的投标报价为有效报价，评分基准价取所有有效报价的算术平均值，满分10分。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204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52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偏差率=（供应商评审价格−评审基准价）/评审基准价×100%</w:t>
            </w:r>
          </w:p>
          <w:p>
            <w:pPr>
              <w:spacing w:line="360" w:lineRule="auto"/>
              <w:rPr>
                <w:rFonts w:ascii="宋体" w:hAnsi="宋体" w:eastAsia="宋体" w:cs="宋体"/>
                <w:szCs w:val="21"/>
              </w:rPr>
            </w:pPr>
            <w:r>
              <w:rPr>
                <w:rFonts w:hint="eastAsia" w:ascii="宋体" w:hAnsi="宋体" w:eastAsia="宋体" w:cs="宋体"/>
                <w:szCs w:val="21"/>
              </w:rPr>
              <w:t>所有有效报价与评分基准价作比较，与评分基准价一致不扣分，每高于评分基准价1%的扣0.3分，每低于评分基准价1%扣0.25分；（不足1%采用插入法计；保留小数点后两位，第三位小数四舍五入）。</w:t>
            </w:r>
          </w:p>
        </w:tc>
      </w:tr>
    </w:tbl>
    <w:p>
      <w:pPr>
        <w:rPr>
          <w:rFonts w:ascii="宋体" w:hAnsi="宋体" w:eastAsia="宋体"/>
        </w:rPr>
      </w:pP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0NTgzYzZiNDI2MWMyZDRmYWE0YzQ3ZDEzNzMzYjkifQ=="/>
  </w:docVars>
  <w:rsids>
    <w:rsidRoot w:val="00341455"/>
    <w:rsid w:val="00006CF4"/>
    <w:rsid w:val="00063EEB"/>
    <w:rsid w:val="000A5496"/>
    <w:rsid w:val="001217B0"/>
    <w:rsid w:val="00125E4B"/>
    <w:rsid w:val="001336B2"/>
    <w:rsid w:val="001970C6"/>
    <w:rsid w:val="001B0819"/>
    <w:rsid w:val="001D1F51"/>
    <w:rsid w:val="001F0A08"/>
    <w:rsid w:val="00336146"/>
    <w:rsid w:val="00341455"/>
    <w:rsid w:val="003C3835"/>
    <w:rsid w:val="004127BB"/>
    <w:rsid w:val="004506F4"/>
    <w:rsid w:val="00460535"/>
    <w:rsid w:val="005C4EC7"/>
    <w:rsid w:val="006B728A"/>
    <w:rsid w:val="00710AE0"/>
    <w:rsid w:val="00782160"/>
    <w:rsid w:val="007B2762"/>
    <w:rsid w:val="008866C6"/>
    <w:rsid w:val="00886F1F"/>
    <w:rsid w:val="0088728D"/>
    <w:rsid w:val="008E5D94"/>
    <w:rsid w:val="009149A5"/>
    <w:rsid w:val="00A42D62"/>
    <w:rsid w:val="00AE755D"/>
    <w:rsid w:val="00B41E20"/>
    <w:rsid w:val="00B67C7C"/>
    <w:rsid w:val="00C11D48"/>
    <w:rsid w:val="00CA101B"/>
    <w:rsid w:val="00D01EFE"/>
    <w:rsid w:val="00D14F4D"/>
    <w:rsid w:val="00D50744"/>
    <w:rsid w:val="00DE5F10"/>
    <w:rsid w:val="00DF6BFC"/>
    <w:rsid w:val="00E4605B"/>
    <w:rsid w:val="00E57EB2"/>
    <w:rsid w:val="00E7101B"/>
    <w:rsid w:val="00E768D8"/>
    <w:rsid w:val="00E81793"/>
    <w:rsid w:val="00EF0A7A"/>
    <w:rsid w:val="00F04A1A"/>
    <w:rsid w:val="00F907DF"/>
    <w:rsid w:val="00FA26DF"/>
    <w:rsid w:val="00FB0DCD"/>
    <w:rsid w:val="00FD01D6"/>
    <w:rsid w:val="00FE5CD3"/>
    <w:rsid w:val="1E4E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582</Words>
  <Characters>3322</Characters>
  <Lines>27</Lines>
  <Paragraphs>7</Paragraphs>
  <TotalTime>72</TotalTime>
  <ScaleCrop>false</ScaleCrop>
  <LinksUpToDate>false</LinksUpToDate>
  <CharactersWithSpaces>3897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2023-11-09T02:40:00Z</dcterms:created>
  <dc:creator>1204452897@qq.com</dc:creator>
  <cp:lastModifiedBy>Administrator</cp:lastModifiedBy>
  <dcterms:modified xsi:type="dcterms:W3CDTF">2023-11-09T07:21:52Z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D469705E94E44F988F9E47D33D209501_13</vt:lpwstr>
  </property>
</Properties>
</file>